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E" w:rsidRDefault="00C9013E" w:rsidP="00C9013E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 _____</w:t>
      </w:r>
    </w:p>
    <w:p w:rsidR="00C9013E" w:rsidRDefault="00C9013E" w:rsidP="00C9013E">
      <w:pPr>
        <w:suppressAutoHyphens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C9013E" w:rsidTr="00C9013E">
        <w:tc>
          <w:tcPr>
            <w:tcW w:w="5069" w:type="dxa"/>
            <w:hideMark/>
          </w:tcPr>
          <w:p w:rsidR="00C9013E" w:rsidRDefault="00C9013E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р.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Панковска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Новгородской обл.</w:t>
            </w:r>
          </w:p>
        </w:tc>
        <w:tc>
          <w:tcPr>
            <w:tcW w:w="5070" w:type="dxa"/>
            <w:hideMark/>
          </w:tcPr>
          <w:p w:rsidR="00C9013E" w:rsidRDefault="00C9013E">
            <w:pPr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«_____» ___________ 2020 г.</w:t>
            </w:r>
          </w:p>
        </w:tc>
      </w:tr>
    </w:tbl>
    <w:p w:rsidR="00C9013E" w:rsidRDefault="00C9013E" w:rsidP="00C9013E">
      <w:pPr>
        <w:suppressAutoHyphens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p w:rsidR="00C9013E" w:rsidRDefault="00C9013E" w:rsidP="00C9013E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 xml:space="preserve">«Новгородский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>Доркомсервис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>»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(</w:t>
      </w:r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 xml:space="preserve">ОГРН 1135331000760, ИНН 5302013816, юр. адрес: 173526, Новгородская обл., Новгородский р-н, р. п.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>Панковка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>, ул. Промышленная, д. 1, пом. 19, 20, 21, 22, 25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 w:eastAsia="ar-SA"/>
        </w:rPr>
        <w:t>)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Продавец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», в лице конкурсного управляющего Ивановой Натальи Евгеньевны, действующей на основании решения Арбитражного суда Новгородской области от 11.10.2019 (резолютивная часть от 08.10.2019) по делу № А44-6743/2018</w:t>
      </w:r>
      <w:r>
        <w:rPr>
          <w:rFonts w:ascii="Times New Roman" w:eastAsia="Calibri" w:hAnsi="Times New Roman" w:cs="Times New Roman"/>
          <w:sz w:val="22"/>
          <w:szCs w:val="22"/>
          <w:lang w:val="ru-RU" w:eastAsia="ar-S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одной стороны, и 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______________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(ОГРН ______, ИНН _____, юр. адрес _______), именуемое в дальнейшем «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Покупатель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», в лице ___________, действующего на основании _________, с другой стороны, </w:t>
      </w:r>
      <w:proofErr w:type="gramEnd"/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именуемые вместе «Стороны», а по отдельности «Сторона», принимая во внимание, что:</w:t>
      </w:r>
    </w:p>
    <w:p w:rsidR="00C9013E" w:rsidRDefault="00C9013E" w:rsidP="00C9013E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Решением Арбитражного суда Новгородской области от 11.10.2019 (резолютивная часть от 08.10.2019) по делу № А44-6743/2018 в отношении Продавца открыто конкурсное производство, которым конкурсным управляющим утверждена Иванова Н. Е.;</w:t>
      </w:r>
    </w:p>
    <w:p w:rsidR="00C9013E" w:rsidRDefault="00C9013E" w:rsidP="00C9013E">
      <w:pPr>
        <w:numPr>
          <w:ilvl w:val="0"/>
          <w:numId w:val="1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Настоящий договор заключен по результатам торгов в форме аукциона, назначенных к проведению на _____ в ____ час. ____ мин., по реализации имущества Продавца, в составе Лот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>а(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ar-SA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) № _____, в соответствии с сообщением о проведении торгов № ______, опубликованным в Едином федеральном реестре сведений о банкротстве ______, и сообщением о проведении торгов, опубликованным в газете «Коммерсантъ» № ______ от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>______, стр. _____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(объявление №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 xml:space="preserve">______)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>(далее – Сообщения);</w:t>
      </w:r>
    </w:p>
    <w:p w:rsidR="00C9013E" w:rsidRDefault="00C9013E" w:rsidP="00C9013E">
      <w:pPr>
        <w:numPr>
          <w:ilvl w:val="0"/>
          <w:numId w:val="1"/>
        </w:numPr>
        <w:suppressAutoHyphens/>
        <w:ind w:left="0"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Покупатель принял участие в состоявшихся _________ торгах, был признан победителем торгов по продаже имущества Продавца, включенного в состав Лота № ____;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заключили настоящий договор купли-продажи (далее – Договор) о нижеследующем: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Предмет Договора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 Договору Продавец обязуется передать в собственность Покупателю, а Покупатель обязуется принять и оплатить следующее имущество: ____________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капитал юридических лиц не передано.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Цена Договора и порядок расчетов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Цена Имущества составляет ______ (один миллион семьсот сорок три тысячи сто восемь) руб. 00 коп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алее – Покупная цена). 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Покупная цена Имущества была определена в ходе Торгов. Начальная цена, установленная для проведения Торгов, в соответствии с Федеральным законом от 26.10.2002 № 127-ФЗ «О несостоятельности (банкротстве)» является рыночной.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Сообщениями. Победитель торгов и предложенная им цена предмета Торгов указаны в Протоколе о результатах проведения Торгов № ______ 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_______.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В соответствии с договором о задатке, заключенным _______ между организатором торгов __________ и Покупателем, сумма задатка, внесенного Покупателем в соответствии с указанным договором о задатке, в размере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 xml:space="preserve">______ (_______) </w:t>
      </w:r>
      <w:proofErr w:type="gramEnd"/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>рублей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ru-RU" w:eastAsia="ar-SA"/>
        </w:rPr>
        <w:t>____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копеек (НДС не облагался) засчитывается в счет оплаты по Договору. 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С учетом указанной суммы задатка, оставшаяся Покупная цена, подлежащая оплате, составляет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________ (________)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>руб. ____ коп.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</w:t>
      </w:r>
      <w:r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>должников не признаются объектом налогообложения, НДС при продаже Имущества по настоящему договору не начисляется.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Обязанности Сторон по Договору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обязан: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Передать Имущество Покупателю по Актам приема-передачи в соответствии с пунктом 4.1 Договора. 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Одновременно с Имуществом передать имеющиеся документы, а также документы, необходимые для регистрации права Имущества (в случае необходимости).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Покупатель обязан: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Оплатить Имущество в размере и сроки, предусмотренные разделом 2 Договора. 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Принять Имущество по Актам приема-передачи от Продавца в порядке, указанном в пункте 4.1. Договора.</w:t>
      </w:r>
    </w:p>
    <w:p w:rsidR="00C9013E" w:rsidRDefault="00C9013E" w:rsidP="00C9013E">
      <w:pPr>
        <w:numPr>
          <w:ilvl w:val="2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Незамедлительно произвести государственную регистрацию Имущества (в случае необходимости).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Передача Имущества Покупателю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обязуется передать Имущество по его месту нахождения Покупателю, а Покупатель, в свою очередь, принять его в течение 10 дней с момента полной оплаты Покупателем Покупной цены Имущества в размере, указанном в п. 2.4. Договора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Ответственность Сторон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За просрочку платежей, предусмотренных Договором, Покупатель по требованию Продавца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ar-SA"/>
        </w:rPr>
        <w:t>Форс-мажор</w:t>
      </w:r>
    </w:p>
    <w:p w:rsidR="00C9013E" w:rsidRDefault="00C9013E" w:rsidP="00C9013E">
      <w:pPr>
        <w:numPr>
          <w:ilvl w:val="1"/>
          <w:numId w:val="2"/>
        </w:numPr>
        <w:tabs>
          <w:tab w:val="left" w:pos="900"/>
        </w:tabs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>, срок исполнения отодвигается соразмерно времени, в течение которого будут действовать эти обстоятельства.</w:t>
      </w:r>
    </w:p>
    <w:p w:rsidR="00C9013E" w:rsidRDefault="00C9013E" w:rsidP="00C9013E">
      <w:pPr>
        <w:numPr>
          <w:ilvl w:val="1"/>
          <w:numId w:val="2"/>
        </w:numPr>
        <w:tabs>
          <w:tab w:val="left" w:pos="900"/>
        </w:tabs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ar-SA"/>
        </w:rPr>
        <w:t>Неизвещение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C9013E" w:rsidRDefault="00C9013E" w:rsidP="00C9013E">
      <w:pPr>
        <w:numPr>
          <w:ilvl w:val="1"/>
          <w:numId w:val="2"/>
        </w:numPr>
        <w:tabs>
          <w:tab w:val="left" w:pos="900"/>
        </w:tabs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C9013E" w:rsidRDefault="00C9013E" w:rsidP="00C9013E">
      <w:pPr>
        <w:tabs>
          <w:tab w:val="left" w:pos="0"/>
          <w:tab w:val="left" w:pos="900"/>
        </w:tabs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Расторжение Договора и внесение в него изменений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Изменение условий Договора, его расторжение допускаются по взаимному соглашению Сторон.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lastRenderedPageBreak/>
        <w:t xml:space="preserve">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ar-SA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п. 2.3 Договора.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C9013E" w:rsidRDefault="00C9013E" w:rsidP="00C9013E">
      <w:pPr>
        <w:tabs>
          <w:tab w:val="left" w:pos="0"/>
          <w:tab w:val="left" w:pos="900"/>
        </w:tabs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Споры и разногласия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ar-SA"/>
        </w:rPr>
        <w:t>недостижения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ar-SA"/>
        </w:rPr>
        <w:t xml:space="preserve"> согласия спор передается на рассмотрение в арбитражный суд.</w:t>
      </w:r>
    </w:p>
    <w:p w:rsidR="00C9013E" w:rsidRDefault="00C9013E" w:rsidP="00C9013E">
      <w:pPr>
        <w:tabs>
          <w:tab w:val="left" w:pos="0"/>
          <w:tab w:val="left" w:pos="900"/>
        </w:tabs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Прочие условия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C9013E" w:rsidRDefault="00C9013E" w:rsidP="00C9013E">
      <w:pPr>
        <w:numPr>
          <w:ilvl w:val="1"/>
          <w:numId w:val="2"/>
        </w:numPr>
        <w:suppressAutoHyphens/>
        <w:ind w:left="0" w:right="-5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sz w:val="22"/>
          <w:szCs w:val="22"/>
          <w:lang w:val="ru-RU" w:eastAsia="ar-SA"/>
        </w:rPr>
        <w:t>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C9013E" w:rsidRDefault="00C9013E" w:rsidP="00C9013E">
      <w:pPr>
        <w:suppressAutoHyphens/>
        <w:ind w:right="-5" w:firstLine="709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</w:p>
    <w:p w:rsidR="00C9013E" w:rsidRDefault="00C9013E" w:rsidP="00C9013E">
      <w:pPr>
        <w:numPr>
          <w:ilvl w:val="0"/>
          <w:numId w:val="2"/>
        </w:numPr>
        <w:suppressAutoHyphens/>
        <w:ind w:left="0" w:right="-5"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>Реквизиты Сторон</w:t>
      </w:r>
    </w:p>
    <w:p w:rsidR="00C9013E" w:rsidRDefault="00C9013E" w:rsidP="00C9013E">
      <w:pPr>
        <w:suppressAutoHyphens/>
        <w:ind w:firstLine="540"/>
        <w:jc w:val="center"/>
        <w:rPr>
          <w:rFonts w:ascii="Times New Roman" w:hAnsi="Times New Roman" w:cs="Times New Roman"/>
          <w:b/>
          <w:sz w:val="22"/>
          <w:szCs w:val="22"/>
          <w:lang w:val="ru-RU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9013E" w:rsidTr="00C9013E">
        <w:tc>
          <w:tcPr>
            <w:tcW w:w="4785" w:type="dxa"/>
            <w:hideMark/>
          </w:tcPr>
          <w:p w:rsidR="00C9013E" w:rsidRDefault="00C9013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Продавец:</w:t>
            </w:r>
          </w:p>
        </w:tc>
        <w:tc>
          <w:tcPr>
            <w:tcW w:w="4786" w:type="dxa"/>
            <w:hideMark/>
          </w:tcPr>
          <w:p w:rsidR="00C9013E" w:rsidRDefault="00C9013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Покупатель:</w:t>
            </w:r>
          </w:p>
        </w:tc>
      </w:tr>
      <w:tr w:rsidR="00C9013E" w:rsidTr="00C9013E">
        <w:tc>
          <w:tcPr>
            <w:tcW w:w="4785" w:type="dxa"/>
          </w:tcPr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Общества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Новгородский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Доркомсервис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»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ОГРН 1135331000760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ИНН 5302013816, КПП 531001001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Юридический адрес: 173526,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обл., Новгородский р-н, р.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Панковка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, ул. Промышленная, д. 1, пом. 19, 20, 21, 22, 25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Адрес для корреспонденции: 197022, г. Санкт-Петербург, а/я 14 (Иванова Н. Е.)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/с № 40702810906000011507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-Петербургский ф-л ПАО «Промсвязьбанк»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к/с № 30101810000000000920</w:t>
            </w:r>
          </w:p>
          <w:p w:rsidR="00C9013E" w:rsidRDefault="00C9013E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БИК 044030920</w:t>
            </w:r>
          </w:p>
          <w:p w:rsidR="00C9013E" w:rsidRDefault="00C9013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4786" w:type="dxa"/>
          </w:tcPr>
          <w:p w:rsidR="00C9013E" w:rsidRDefault="00C9013E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</w:tr>
      <w:tr w:rsidR="00C9013E" w:rsidTr="00C9013E">
        <w:trPr>
          <w:trHeight w:val="713"/>
        </w:trPr>
        <w:tc>
          <w:tcPr>
            <w:tcW w:w="4785" w:type="dxa"/>
          </w:tcPr>
          <w:p w:rsidR="00C9013E" w:rsidRDefault="00C9013E">
            <w:pPr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Конкурсный управляющий </w:t>
            </w:r>
          </w:p>
          <w:p w:rsidR="00C9013E" w:rsidRDefault="00C9013E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  <w:p w:rsidR="00C9013E" w:rsidRDefault="00C9013E">
            <w:pPr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Н. Е. Иванова </w:t>
            </w:r>
          </w:p>
        </w:tc>
        <w:tc>
          <w:tcPr>
            <w:tcW w:w="4786" w:type="dxa"/>
          </w:tcPr>
          <w:p w:rsidR="00C9013E" w:rsidRDefault="00C9013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</w:p>
        </w:tc>
      </w:tr>
    </w:tbl>
    <w:p w:rsidR="00C9013E" w:rsidRDefault="00C9013E" w:rsidP="00C9013E">
      <w:pPr>
        <w:tabs>
          <w:tab w:val="left" w:pos="567"/>
        </w:tabs>
        <w:ind w:right="-57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A41C76" w:rsidRPr="00C9013E" w:rsidRDefault="00A41C76">
      <w:pPr>
        <w:rPr>
          <w:lang w:val="ru-RU"/>
        </w:rPr>
      </w:pPr>
      <w:bookmarkStart w:id="0" w:name="_GoBack"/>
      <w:bookmarkEnd w:id="0"/>
    </w:p>
    <w:sectPr w:rsidR="00A41C76" w:rsidRPr="00C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277"/>
    <w:multiLevelType w:val="hybridMultilevel"/>
    <w:tmpl w:val="67A6EB7C"/>
    <w:lvl w:ilvl="0" w:tplc="106A1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F42310"/>
    <w:multiLevelType w:val="multilevel"/>
    <w:tmpl w:val="84E0F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24"/>
    <w:rsid w:val="00A41C76"/>
    <w:rsid w:val="00C9013E"/>
    <w:rsid w:val="00E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2020-11-20T11:33:00Z</dcterms:created>
  <dcterms:modified xsi:type="dcterms:W3CDTF">2020-11-20T11:34:00Z</dcterms:modified>
</cp:coreProperties>
</file>