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33EB26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4E74" w:rsidRPr="00854E7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5531B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E7EFACE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1 - Toyota Camry, белый, 2019, 9 862 км, 2.5 АТ (181 л. с.), бензин, передний, VIN XW7BF3HK40S130729, ограничения и обременения: Запрет на рег. действия, ведутся работы по снятию запрета, г. Якутск - 2 170 070,00 руб.;</w:t>
      </w:r>
    </w:p>
    <w:p w14:paraId="08686E95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2 - Hyundai Solaris, белый, 2017, 55 628 км, 1.6 АТ (123 л. с.), бензин, передний, VIN Z94K241CBJR046099, ограничения и обременения: Запрет на рег. действия, ведутся работы по снятию запрета, г. Якутск - 892 900,00 руб.;</w:t>
      </w:r>
    </w:p>
    <w:p w14:paraId="2966F105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3 - Lexus LX 570, серый, 2008, 289 729 км, 2.6 АТ (367 л. с.), бензин, полный, VIN JTJHY00W304028560, ограничения и обременения: Запрет на рег. действия, ведутся работы по снятию запрета, г. Владивосток - 2 902 000,00 руб.;</w:t>
      </w:r>
    </w:p>
    <w:p w14:paraId="6D390AB4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4 - Toyota Succeed, серый, 2012, 136 689 км, 1.6 АТ (109 л. с.), бензин, передний, VIN отсутствует, ограничения и обременения: Запрет на рег. действия, ведутся работы по снятию запрета, г. Якутск - 590 000,00 руб.;</w:t>
      </w:r>
    </w:p>
    <w:p w14:paraId="405C9CF1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5 - Toyota Succeed, серый, 2012, 214 603 км, 1.6 АТ (109 л. с.), бензин, передний, VIN отсутствует, ограничения и обременения: Запрет на рег. действия, ведутся работы по снятию запрета, г. Якутск - 590 000,00 руб.;</w:t>
      </w:r>
    </w:p>
    <w:p w14:paraId="3BFDA5A3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6 - Toyota Land Cruiser 100, золотистый, 2006, 391 214 км, 4.7 АТ (238 л. с.), бензин, полный, VIN JTEHT05J102107621, ограничения и обременения: Запрет на рег. действия, ведутся работы по снятию запрета, г. Якутск - 2 265 765,00 руб.;</w:t>
      </w:r>
    </w:p>
    <w:p w14:paraId="0CC84120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7 - Toyota Land Cruiser 200, серебристый, 2012, 248 173 км, 4.5 АТ (309 л. с.), бензин, полный, VIN JTMHX05J404015044, ограничения и обременения: Запрет на рег. действия, ведутся работы по снятию запрета, г. Якутск - 3 702 300,00 руб.;</w:t>
      </w:r>
    </w:p>
    <w:p w14:paraId="7977131B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8 - УАЗ 220694, серый, 2006, 34 711 км, 2.6 МТ (72,8 л. с.) бензин, полный, VIN XTT22069470487161, не на ходу, ограничения и обременения: Запрет на рег. действия, ведутся работы по снятию запрета, г. Якутск - 303 449,60 руб.;</w:t>
      </w:r>
    </w:p>
    <w:p w14:paraId="6824F2A2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9 - Toyota Premio, серый, 2010, 161 856 км, 1.8 АТ (144 л. с.), бензин, передний, VIN отсутствует, ограничения и обременения: Запрет на рег. действия, ведутся работы по снятию запрета, г. Якутск - 987 000,00 руб.;</w:t>
      </w:r>
    </w:p>
    <w:p w14:paraId="6C7D2C8E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10 - УАЗ 220695-04, cерый, 2016, 113 504 км, 2.6 МТ (112.2 л. с.), бензин, VIN XTT220695H1210924, ограничения и обременения: Запрет на рег. действия, ведутся работы по снятию запрета, г. Якутск - 758 000,00 руб.;</w:t>
      </w:r>
    </w:p>
    <w:p w14:paraId="19233F85" w14:textId="77777777" w:rsidR="003C7F03" w:rsidRP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11 - Hyundai Solaris, белый, 2017, 39 196 км, 1.6 АТ (123 л. с.), бензин, передний, VIN Z94K241CBJR046680, ограничения и обременения: Запрет на рег. действия, ведутся работы по снятию запрета, г. Якутск - 892 900,00 руб.;</w:t>
      </w:r>
    </w:p>
    <w:p w14:paraId="40631A81" w14:textId="139F1474" w:rsidR="003C7F03" w:rsidRDefault="003C7F03" w:rsidP="003C7F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03">
        <w:rPr>
          <w:rFonts w:ascii="Times New Roman" w:hAnsi="Times New Roman" w:cs="Times New Roman"/>
          <w:color w:val="000000"/>
          <w:sz w:val="24"/>
          <w:szCs w:val="24"/>
        </w:rPr>
        <w:t>Лот 12 - Toyota Succeed, серый, 2012, 140 393 км, 1.5 АТ (105 л. с.), бензин, полный, VIN отсутствует, ограничения и обременения: Запрет на рег. действия, ведутся работы по снятию запрета, г. Якутск - 560 000,00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76B6A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4E74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2D0F7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54E74" w:rsidRPr="00854E74">
        <w:rPr>
          <w:rFonts w:ascii="Times New Roman CYR" w:hAnsi="Times New Roman CYR" w:cs="Times New Roman CYR"/>
          <w:b/>
          <w:bCs/>
          <w:color w:val="000000"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2E85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54E74">
        <w:rPr>
          <w:color w:val="000000"/>
        </w:rPr>
        <w:t>30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54E74" w:rsidRPr="00854E74">
        <w:rPr>
          <w:b/>
          <w:bCs/>
          <w:color w:val="000000"/>
        </w:rPr>
        <w:t>26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54E7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88B68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54E74">
        <w:rPr>
          <w:color w:val="000000"/>
        </w:rPr>
        <w:t>20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54E74">
        <w:rPr>
          <w:color w:val="000000"/>
        </w:rPr>
        <w:t>07 декабря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EEC4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54E74">
        <w:rPr>
          <w:b/>
          <w:bCs/>
          <w:color w:val="000000"/>
        </w:rPr>
        <w:t>02</w:t>
      </w:r>
      <w:r w:rsidR="00C11EFF" w:rsidRPr="00A115B3">
        <w:rPr>
          <w:b/>
        </w:rPr>
        <w:t xml:space="preserve"> </w:t>
      </w:r>
      <w:r w:rsidR="00854E74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54E7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54E74">
        <w:rPr>
          <w:b/>
          <w:bCs/>
          <w:color w:val="000000"/>
        </w:rPr>
        <w:t>06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54E7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42EF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54E74">
        <w:rPr>
          <w:color w:val="000000"/>
        </w:rPr>
        <w:t>02</w:t>
      </w:r>
      <w:r w:rsidR="00C11EFF" w:rsidRPr="00A115B3">
        <w:t xml:space="preserve"> </w:t>
      </w:r>
      <w:r w:rsidR="00854E74">
        <w:t>февраля</w:t>
      </w:r>
      <w:r w:rsidR="00C11EFF" w:rsidRPr="00A115B3">
        <w:t xml:space="preserve"> 20</w:t>
      </w:r>
      <w:r w:rsidR="00854E74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1DF682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B470F05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02 февраля 2021 г. по 20 марта 2021 г. - в размере начальной цены продажи лотов;</w:t>
      </w:r>
    </w:p>
    <w:p w14:paraId="30180AC9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21 марта 2021 г. по 27 марта 2021 г. - в размере 91,50% от начальной цены продажи лотов;</w:t>
      </w:r>
    </w:p>
    <w:p w14:paraId="25627DF0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28 марта 2021 г. по 03 апреля 2021 г. - в размере 83,00% от начальной цены продажи лотов;</w:t>
      </w:r>
    </w:p>
    <w:p w14:paraId="4E862D83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04 апреля 2021 г. по 10 апреля 2021 г. - в размере 74,50% от начальной цены продажи лотов;</w:t>
      </w:r>
    </w:p>
    <w:p w14:paraId="0C8CE5D1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11 апреля 2021 г. по 17 апреля 2021 г. - в размере 66,00% от начальной цены продажи лотов;</w:t>
      </w:r>
    </w:p>
    <w:p w14:paraId="145933A2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18 апреля 2021 г. по 24 апреля 2021 г. - в размере 57,50% от начальной цены продажи лотов;</w:t>
      </w:r>
    </w:p>
    <w:p w14:paraId="3D1E83E0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25 апреля 2021 г. по 01 мая 2021 г. - в размере 49,00% от начальной цены продажи лотов;</w:t>
      </w:r>
    </w:p>
    <w:p w14:paraId="56B600CA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02 мая 2021 г. по 09 мая 2021 г. - в размере 40,50% от начальной цены продажи лотов;</w:t>
      </w:r>
    </w:p>
    <w:p w14:paraId="1F492C1D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lastRenderedPageBreak/>
        <w:t>с 10 мая 2021 г. по 16 мая 2021 г. - в размере 32,00% от начальной цены продажи лотов;</w:t>
      </w:r>
    </w:p>
    <w:p w14:paraId="552E0922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17 мая 2021 г. по 23 мая 2021 г. - в размере 23,50% от начальной цены продажи лотов;</w:t>
      </w:r>
    </w:p>
    <w:p w14:paraId="62214AD2" w14:textId="77777777" w:rsidR="00854E74" w:rsidRP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24 мая 2021 г. по 30 мая 2021 г. - в размере 15,00% от начальной цены продажи лотов;</w:t>
      </w:r>
    </w:p>
    <w:p w14:paraId="12AB2D82" w14:textId="5D6EACAE" w:rsidR="00854E74" w:rsidRDefault="00854E74" w:rsidP="00854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E74">
        <w:rPr>
          <w:color w:val="000000"/>
        </w:rPr>
        <w:t>с 31 мая 2021 г. по 06 июня 2021 г. - в размере 6,50%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C673403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B013D7" w:rsidRPr="00B013D7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1EC3A1" w14:textId="1395DC82" w:rsidR="005B450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54E74" w:rsidRPr="00854E74">
        <w:rPr>
          <w:rFonts w:ascii="Times New Roman" w:hAnsi="Times New Roman" w:cs="Times New Roman"/>
          <w:sz w:val="24"/>
          <w:szCs w:val="24"/>
        </w:rPr>
        <w:t>9-00 до 18-00 часов по адресу: г. Москва, Павелецкая набережная, д.8, стр.1, тел. 8(495)725-31-15, доб. 67-89</w:t>
      </w:r>
      <w:r w:rsidR="00854E74">
        <w:rPr>
          <w:rFonts w:ascii="Times New Roman" w:hAnsi="Times New Roman" w:cs="Times New Roman"/>
          <w:sz w:val="24"/>
          <w:szCs w:val="24"/>
        </w:rPr>
        <w:t xml:space="preserve">, г. Якутск, ул. Ново-Карьерная, д.18, тел. 8(924)872-22-26 Попов </w:t>
      </w:r>
      <w:r w:rsidR="005B4509">
        <w:rPr>
          <w:rFonts w:ascii="Times New Roman" w:hAnsi="Times New Roman" w:cs="Times New Roman"/>
          <w:sz w:val="24"/>
          <w:szCs w:val="24"/>
        </w:rPr>
        <w:t>Евгений</w:t>
      </w:r>
      <w:r w:rsidR="00854E74" w:rsidRPr="00854E74">
        <w:rPr>
          <w:rFonts w:ascii="Times New Roman" w:hAnsi="Times New Roman" w:cs="Times New Roman"/>
          <w:sz w:val="24"/>
          <w:szCs w:val="24"/>
        </w:rPr>
        <w:t xml:space="preserve">, а также у ОТ: 8(423)265-23-87, 8(914)974-10-13, Дмитрий Пуриков, 8(924)003-13-12 Юлия Зонова, </w:t>
      </w:r>
      <w:hyperlink r:id="rId7" w:history="1">
        <w:r w:rsidR="005B4509" w:rsidRPr="00425CB3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854E74" w:rsidRPr="00854E74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7168CA8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3C7F03"/>
    <w:rsid w:val="00467D6B"/>
    <w:rsid w:val="00564010"/>
    <w:rsid w:val="005B4509"/>
    <w:rsid w:val="00637A0F"/>
    <w:rsid w:val="006B43E3"/>
    <w:rsid w:val="0070175B"/>
    <w:rsid w:val="007229EA"/>
    <w:rsid w:val="00722ECA"/>
    <w:rsid w:val="00854E7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013D7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E3AFCD-7C8B-475D-BEA8-24DAF940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B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2253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2020-10-09T12:40:00Z</dcterms:created>
  <dcterms:modified xsi:type="dcterms:W3CDTF">2020-10-09T12:50:00Z</dcterms:modified>
</cp:coreProperties>
</file>