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</w:t>
      </w:r>
      <w:proofErr w:type="gramStart"/>
      <w:r>
        <w:rPr>
          <w:rFonts w:ascii="Arial" w:hAnsi="Arial" w:cs="Arial"/>
          <w:b/>
          <w:sz w:val="28"/>
          <w:szCs w:val="35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2219C385" w:rsidR="00D6354E" w:rsidRPr="00012933" w:rsidRDefault="00BD1661" w:rsidP="00D6354E">
      <w:pPr>
        <w:spacing w:before="120" w:after="120"/>
        <w:jc w:val="both"/>
        <w:rPr>
          <w:color w:val="000000"/>
        </w:rPr>
      </w:pPr>
      <w:proofErr w:type="gramStart"/>
      <w:r w:rsidRPr="00012933">
        <w:t xml:space="preserve">АО «Российский аукционный дом» (ОГРН 1097847233351, ИНН 7838430413, 190000, Санкт-Петербург, пер. </w:t>
      </w:r>
      <w:proofErr w:type="spellStart"/>
      <w:r w:rsidRPr="00012933">
        <w:t>Гривцова</w:t>
      </w:r>
      <w:proofErr w:type="spellEnd"/>
      <w:r w:rsidRPr="00012933">
        <w:t>, д. 5, лит.</w:t>
      </w:r>
      <w:proofErr w:type="gramEnd"/>
      <w:r w:rsidRPr="00012933">
        <w:t xml:space="preserve"> </w:t>
      </w:r>
      <w:proofErr w:type="gramStart"/>
      <w:r w:rsidRPr="00012933">
        <w:t>В,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Башкортостан от 14 июня 2018 г. по делу №А07-6555/2018  конкурсным управляющим (ликвидатором) Обществом с ограниченной ответственностью коммерческий банк «Уральский капитал</w:t>
      </w:r>
      <w:proofErr w:type="gramEnd"/>
      <w:r w:rsidRPr="00012933">
        <w:t>» (</w:t>
      </w:r>
      <w:proofErr w:type="gramStart"/>
      <w:r w:rsidRPr="00012933">
        <w:t>ООО «</w:t>
      </w:r>
      <w:proofErr w:type="spellStart"/>
      <w:r w:rsidRPr="00012933">
        <w:t>УралКапиталБанк</w:t>
      </w:r>
      <w:proofErr w:type="spellEnd"/>
      <w:r w:rsidRPr="00012933">
        <w:t>»), адрес регистрации: 450071, Республика Башкортостан, г. Уфа, ул. Рязанская, д. 10, ИНН 0276016368, ОГРН 1020200000402, КПП 027601001)</w:t>
      </w:r>
      <w:r w:rsidR="00D6354E" w:rsidRPr="00012933">
        <w:t xml:space="preserve">, сообщает, </w:t>
      </w:r>
      <w:r w:rsidR="00D6354E" w:rsidRPr="00012933">
        <w:rPr>
          <w:color w:val="000000"/>
        </w:rPr>
        <w:t xml:space="preserve">что по итогам </w:t>
      </w:r>
      <w:r w:rsidRPr="00012933">
        <w:rPr>
          <w:color w:val="000000"/>
        </w:rPr>
        <w:t>первых</w:t>
      </w:r>
      <w:r w:rsidR="00D6354E" w:rsidRPr="00012933">
        <w:t xml:space="preserve"> электронных торгов в форме аукциона</w:t>
      </w:r>
      <w:r w:rsidRPr="00012933">
        <w:t xml:space="preserve"> </w:t>
      </w:r>
      <w:r w:rsidR="00D6354E" w:rsidRPr="00012933">
        <w:t>открытых по составу участников с открытой формой представления предложений о цене  (</w:t>
      </w:r>
      <w:r w:rsidR="00415ECA" w:rsidRPr="00012933">
        <w:t>сообщение 02030059843 в газете «Коммерсантъ» №224(6945) от 05.12.2020 г.</w:t>
      </w:r>
      <w:r w:rsidR="00D6354E" w:rsidRPr="00012933">
        <w:t>), на электронной площадке АО «Российский аукционный дом», по адресу в</w:t>
      </w:r>
      <w:proofErr w:type="gramEnd"/>
      <w:r w:rsidR="00D6354E" w:rsidRPr="00012933">
        <w:t xml:space="preserve"> сети интернет: bankruptcy.lot-online.ru, </w:t>
      </w:r>
      <w:proofErr w:type="gramStart"/>
      <w:r w:rsidR="00D6354E" w:rsidRPr="00012933">
        <w:t>проведенных</w:t>
      </w:r>
      <w:proofErr w:type="gramEnd"/>
      <w:r w:rsidR="00D6354E" w:rsidRPr="00012933">
        <w:t xml:space="preserve">  </w:t>
      </w:r>
      <w:r w:rsidR="00E6380A" w:rsidRPr="00012933">
        <w:t>26 января 2021</w:t>
      </w:r>
      <w:r w:rsidR="00D6354E" w:rsidRPr="00012933">
        <w:t xml:space="preserve"> г., заключе</w:t>
      </w:r>
      <w:r w:rsidR="00E6380A" w:rsidRPr="00012933">
        <w:t>ны</w:t>
      </w:r>
      <w:r w:rsidR="00D6354E" w:rsidRPr="00012933">
        <w:rPr>
          <w:color w:val="000000"/>
        </w:rPr>
        <w:t xml:space="preserve"> следующи</w:t>
      </w:r>
      <w:r w:rsidR="00E6380A" w:rsidRPr="00012933">
        <w:rPr>
          <w:color w:val="000000"/>
        </w:rPr>
        <w:t>е</w:t>
      </w:r>
      <w:r w:rsidR="00D6354E" w:rsidRPr="00012933">
        <w:rPr>
          <w:color w:val="000000"/>
        </w:rPr>
        <w:t xml:space="preserve"> догово</w:t>
      </w:r>
      <w:r w:rsidR="00E6380A" w:rsidRPr="00012933">
        <w:rPr>
          <w:color w:val="000000"/>
        </w:rPr>
        <w:t>ры</w:t>
      </w:r>
      <w:r w:rsidR="00D6354E" w:rsidRPr="00012933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012933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012933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9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012933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9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129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129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129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0129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1293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129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129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012933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9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012933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012933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12933" w:rsidRPr="00012933" w14:paraId="6210BB97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EB4B9" w14:textId="37BE772B" w:rsidR="00012933" w:rsidRPr="00012933" w:rsidRDefault="0001293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82342" w14:textId="7913B543" w:rsidR="00012933" w:rsidRPr="00012933" w:rsidRDefault="0001293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933">
              <w:rPr>
                <w:rFonts w:ascii="Times New Roman" w:hAnsi="Times New Roman" w:cs="Times New Roman"/>
                <w:sz w:val="24"/>
                <w:szCs w:val="24"/>
              </w:rPr>
              <w:t>2021-1148/94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D4CCE" w14:textId="03A3C171" w:rsidR="00012933" w:rsidRPr="00012933" w:rsidRDefault="0001293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933">
              <w:rPr>
                <w:rFonts w:ascii="Times New Roman" w:hAnsi="Times New Roman" w:cs="Times New Roman"/>
                <w:sz w:val="24"/>
                <w:szCs w:val="24"/>
              </w:rPr>
              <w:t>01.02.2021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84CA8" w14:textId="18A1EB01" w:rsidR="00012933" w:rsidRPr="00012933" w:rsidRDefault="0001293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933">
              <w:rPr>
                <w:rFonts w:ascii="Times New Roman" w:hAnsi="Times New Roman" w:cs="Times New Roman"/>
                <w:sz w:val="24"/>
                <w:szCs w:val="24"/>
              </w:rPr>
              <w:t>741 753.18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1BBDC" w14:textId="11715675" w:rsidR="00012933" w:rsidRPr="00012933" w:rsidRDefault="0001293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933">
              <w:rPr>
                <w:rFonts w:ascii="Times New Roman" w:hAnsi="Times New Roman" w:cs="Times New Roman"/>
                <w:sz w:val="24"/>
                <w:szCs w:val="24"/>
              </w:rPr>
              <w:t>Шатова Ольга Викторовна</w:t>
            </w:r>
          </w:p>
        </w:tc>
      </w:tr>
      <w:tr w:rsidR="00012933" w:rsidRPr="00012933" w14:paraId="43DC997B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908301" w14:textId="440E7A0E" w:rsidR="00012933" w:rsidRPr="00012933" w:rsidRDefault="0001293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FE68F9" w14:textId="7A6D43B9" w:rsidR="00012933" w:rsidRPr="00012933" w:rsidRDefault="0001293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3">
              <w:rPr>
                <w:rFonts w:ascii="Times New Roman" w:hAnsi="Times New Roman" w:cs="Times New Roman"/>
                <w:sz w:val="24"/>
                <w:szCs w:val="24"/>
              </w:rPr>
              <w:t>2021-1378/94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0DE75C" w14:textId="4CCC0BD7" w:rsidR="00012933" w:rsidRPr="00012933" w:rsidRDefault="0001293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3">
              <w:rPr>
                <w:rFonts w:ascii="Times New Roman" w:hAnsi="Times New Roman" w:cs="Times New Roman"/>
                <w:sz w:val="24"/>
                <w:szCs w:val="24"/>
              </w:rPr>
              <w:t>03.02.2021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1722A" w14:textId="4AEF05DB" w:rsidR="00012933" w:rsidRPr="00012933" w:rsidRDefault="0001293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3">
              <w:rPr>
                <w:rFonts w:ascii="Times New Roman" w:hAnsi="Times New Roman" w:cs="Times New Roman"/>
                <w:sz w:val="24"/>
                <w:szCs w:val="24"/>
              </w:rPr>
              <w:t>9 472 631.65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58282" w14:textId="4EC078BA" w:rsidR="00012933" w:rsidRPr="00012933" w:rsidRDefault="0001293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3">
              <w:rPr>
                <w:rFonts w:ascii="Times New Roman" w:hAnsi="Times New Roman" w:cs="Times New Roman"/>
                <w:sz w:val="24"/>
                <w:szCs w:val="24"/>
              </w:rPr>
              <w:t>Мальцев Руслан Анатольевич</w:t>
            </w:r>
          </w:p>
        </w:tc>
        <w:bookmarkStart w:id="0" w:name="_GoBack"/>
        <w:bookmarkEnd w:id="0"/>
      </w:tr>
    </w:tbl>
    <w:p w14:paraId="36F97370" w14:textId="77777777" w:rsidR="00D6354E" w:rsidRPr="00012933" w:rsidRDefault="00D6354E" w:rsidP="00D6354E">
      <w:pPr>
        <w:jc w:val="both"/>
      </w:pPr>
    </w:p>
    <w:p w14:paraId="1ACE5287" w14:textId="77777777" w:rsidR="00D6354E" w:rsidRPr="00012933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12933"/>
    <w:rsid w:val="00045019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415ECA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BD1661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6380A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14</cp:revision>
  <cp:lastPrinted>2016-09-09T13:37:00Z</cp:lastPrinted>
  <dcterms:created xsi:type="dcterms:W3CDTF">2018-08-16T08:59:00Z</dcterms:created>
  <dcterms:modified xsi:type="dcterms:W3CDTF">2021-02-03T14:39:00Z</dcterms:modified>
</cp:coreProperties>
</file>