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6" w:rsidRPr="003E0AAF" w:rsidRDefault="004F5986" w:rsidP="004F5986">
      <w:pPr>
        <w:pStyle w:val="a4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F5986" w:rsidRPr="003E0AAF" w:rsidRDefault="004F5986" w:rsidP="004F5986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56</w:t>
      </w:r>
      <w:r w:rsidRPr="004F5986">
        <w:rPr>
          <w:sz w:val="22"/>
          <w:szCs w:val="22"/>
        </w:rPr>
        <w:t>2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4F5986" w:rsidRDefault="004F5986" w:rsidP="004F5986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» </w:t>
      </w:r>
      <w:r w:rsidRPr="00504781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bookmarkEnd w:id="0"/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4F5986" w:rsidRPr="002C4285" w:rsidRDefault="004F5986" w:rsidP="004F5986">
      <w:pPr>
        <w:pStyle w:val="a4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F598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F5986" w:rsidRPr="00754546" w:rsidRDefault="004F5986" w:rsidP="004F5986">
      <w:pPr>
        <w:pStyle w:val="a4"/>
        <w:rPr>
          <w:b w:val="0"/>
          <w:bCs w:val="0"/>
          <w:spacing w:val="30"/>
          <w:sz w:val="24"/>
          <w:szCs w:val="24"/>
        </w:rPr>
      </w:pPr>
    </w:p>
    <w:p w:rsidR="004F5986" w:rsidRPr="00E8321F" w:rsidRDefault="004F5986" w:rsidP="004F5986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90EB5">
        <w:rPr>
          <w:b/>
        </w:rPr>
        <w:t>Максименко Александр Александрович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proofErr w:type="gramStart"/>
      <w:r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="004D373D" w:rsidRPr="004D373D">
        <w:rPr>
          <w:b/>
          <w:i/>
        </w:rPr>
        <w:t>Горлова Романа Валерьевича</w:t>
      </w:r>
      <w:r w:rsidRPr="00DF377F">
        <w:rPr>
          <w:i/>
        </w:rPr>
        <w:t xml:space="preserve"> (</w:t>
      </w:r>
      <w:r w:rsidR="004D373D" w:rsidRPr="004D373D">
        <w:rPr>
          <w:i/>
        </w:rPr>
        <w:t>05.04.1978 года рождения, место рождения: г. Черкесск Ставропольского края, ИНН:090102824950, СНИЛС:063-929-951-05, адрес регистрации: 125040, г. Москва, просп. Ленинский, д. 16, кв. 4</w:t>
      </w:r>
      <w:r w:rsidRPr="00DF377F">
        <w:rPr>
          <w:i/>
        </w:rPr>
        <w:t>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4F5986" w:rsidRPr="00376C4F" w:rsidRDefault="004F5986" w:rsidP="004F5986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открытого аукциона </w:t>
      </w:r>
      <w:r w:rsidRPr="00C802CB">
        <w:t xml:space="preserve">по продаже </w:t>
      </w:r>
      <w:r w:rsidRPr="00DF377F">
        <w:rPr>
          <w:b/>
        </w:rPr>
        <w:t>Лота №</w:t>
      </w:r>
      <w:r w:rsidR="004D373D">
        <w:rPr>
          <w:b/>
        </w:rPr>
        <w:t xml:space="preserve">______________________________________ </w:t>
      </w:r>
      <w:r>
        <w:t xml:space="preserve">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4F5986" w:rsidRPr="00F17123" w:rsidRDefault="004F5986" w:rsidP="004F5986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4F5986" w:rsidRPr="004B4B07" w:rsidRDefault="004F5986" w:rsidP="004F5986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4F5986" w:rsidRPr="00376C4F" w:rsidRDefault="004F5986" w:rsidP="004F5986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F5986" w:rsidRPr="00376C4F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F5986" w:rsidRPr="001065B6" w:rsidRDefault="004F5986" w:rsidP="004F598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F5986" w:rsidRPr="001065B6" w:rsidRDefault="004F5986" w:rsidP="004F5986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F598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F5986" w:rsidRPr="001065B6" w:rsidRDefault="004F5986" w:rsidP="004F5986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ind w:firstLine="464"/>
        <w:jc w:val="both"/>
        <w:rPr>
          <w:color w:val="auto"/>
        </w:rPr>
      </w:pPr>
    </w:p>
    <w:p w:rsidR="004F5986" w:rsidRPr="001065B6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F5986" w:rsidRPr="007654A1" w:rsidRDefault="004F5986" w:rsidP="004F598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F5986" w:rsidRPr="007654A1" w:rsidTr="0008433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</w:p>
          <w:p w:rsidR="004F5986" w:rsidRPr="007654A1" w:rsidRDefault="004F5986" w:rsidP="0008433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F5986" w:rsidRPr="007654A1" w:rsidRDefault="004F5986" w:rsidP="0008433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F5986" w:rsidRPr="007654A1" w:rsidRDefault="004F5986" w:rsidP="0008433E">
            <w:pPr>
              <w:jc w:val="center"/>
              <w:rPr>
                <w:color w:val="auto"/>
              </w:rPr>
            </w:pPr>
          </w:p>
          <w:p w:rsidR="004F5986" w:rsidRPr="00DD68B2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4F5986" w:rsidRPr="00F17123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4F5986" w:rsidRPr="007654A1" w:rsidRDefault="004F5986" w:rsidP="0008433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F5986" w:rsidRPr="007654A1" w:rsidRDefault="004F5986" w:rsidP="0008433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F5986" w:rsidRPr="007654A1" w:rsidRDefault="004F5986" w:rsidP="0008433E">
            <w:pPr>
              <w:jc w:val="both"/>
              <w:rPr>
                <w:color w:val="auto"/>
              </w:rPr>
            </w:pPr>
          </w:p>
        </w:tc>
      </w:tr>
    </w:tbl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F5986" w:rsidRPr="007654A1" w:rsidRDefault="004F5986" w:rsidP="004F598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F5986" w:rsidRPr="007654A1" w:rsidRDefault="004F5986" w:rsidP="004F598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rPr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  <w:r>
        <w:rPr>
          <w:b/>
          <w:color w:val="auto"/>
        </w:rPr>
        <w:t xml:space="preserve">Организатор торгов, финансовый управляющий </w:t>
      </w:r>
      <w:r w:rsidR="004D373D" w:rsidRPr="004D373D">
        <w:rPr>
          <w:b/>
          <w:color w:val="auto"/>
        </w:rPr>
        <w:t>Горлова Романа Валерьевича</w:t>
      </w:r>
      <w:bookmarkStart w:id="2" w:name="_GoBack"/>
      <w:bookmarkEnd w:id="2"/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708"/>
        <w:rPr>
          <w:b/>
          <w:color w:val="auto"/>
        </w:rPr>
      </w:pPr>
    </w:p>
    <w:p w:rsidR="004F5986" w:rsidRPr="007654A1" w:rsidRDefault="004F5986" w:rsidP="004F5986">
      <w:pPr>
        <w:ind w:firstLine="284"/>
        <w:jc w:val="both"/>
        <w:rPr>
          <w:b/>
          <w:color w:val="auto"/>
        </w:rPr>
      </w:pPr>
      <w:r w:rsidRPr="007654A1">
        <w:rPr>
          <w:b/>
          <w:bCs/>
          <w:color w:val="auto"/>
        </w:rPr>
        <w:lastRenderedPageBreak/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>
        <w:rPr>
          <w:color w:val="auto"/>
        </w:rPr>
        <w:t>_____________________/Максименко А.А.</w:t>
      </w:r>
      <w:r w:rsidRPr="007654A1">
        <w:rPr>
          <w:color w:val="auto"/>
        </w:rPr>
        <w:t xml:space="preserve">/ </w:t>
      </w: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Pr="007654A1" w:rsidRDefault="004F5986" w:rsidP="004F5986">
      <w:pPr>
        <w:jc w:val="right"/>
        <w:rPr>
          <w:color w:val="auto"/>
        </w:rPr>
      </w:pPr>
    </w:p>
    <w:p w:rsidR="004F5986" w:rsidRDefault="004F5986" w:rsidP="004F5986">
      <w:pPr>
        <w:jc w:val="right"/>
      </w:pPr>
    </w:p>
    <w:p w:rsidR="00A50750" w:rsidRPr="004F5986" w:rsidRDefault="00A50750" w:rsidP="004F5986"/>
    <w:sectPr w:rsidR="00A50750" w:rsidRPr="004F598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320479"/>
    <w:rsid w:val="004D373D"/>
    <w:rsid w:val="004F5986"/>
    <w:rsid w:val="005E44C4"/>
    <w:rsid w:val="005F6E13"/>
    <w:rsid w:val="00A50750"/>
    <w:rsid w:val="00BE2D52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  <w:style w:type="paragraph" w:styleId="a4">
    <w:name w:val="Title"/>
    <w:basedOn w:val="a"/>
    <w:link w:val="a5"/>
    <w:qFormat/>
    <w:rsid w:val="004F598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basedOn w:val="a0"/>
    <w:link w:val="a4"/>
    <w:rsid w:val="004F5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9EyjZge4bz6GDR9JtWqYA+GoukrkvCAo68P6jWRekvY=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Cncu+gDeIVYoIJIjXzl5Wz7I1O7WrMaYGNTy0924Teg=</DigestValue>
    </Reference>
  </SignedInfo>
  <SignatureValue>MCPagbuMZ5+cJY6SmZxKef76+EMS6uROLgF9DLk6mt60LMYmmvK+zJYz71e7gXv0
Y+tNtEEx/1qCAwTcc8eHVQ==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mqZnaI6nbEnIShWmR5bQzrE2D7U=</DigestValue>
      </Reference>
      <Reference URI="/word/stylesWithEffects.xml?ContentType=application/vnd.ms-word.stylesWithEffects+xml">
        <DigestMethod Algorithm="http://www.w3.org/2000/09/xmldsig#sha1"/>
        <DigestValue>u0P4G+yVufX/XrjTQf2CvxSsvZo=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VP9MuoL2QPApZo19jM6MHGv3Xp8=</DigestValue>
      </Reference>
      <Reference URI="/word/document.xml?ContentType=application/vnd.openxmlformats-officedocument.wordprocessingml.document.main+xml">
        <DigestMethod Algorithm="http://www.w3.org/2000/09/xmldsig#sha1"/>
        <DigestValue>SQgMwNenfEtMunj81eOzCT0ZmZU=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2020-12-03T12:21:11Z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2020-12-03T12:21:11Z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2020-03-04T09:21:00Z</dcterms:created>
  <dcterms:modified xsi:type="dcterms:W3CDTF">2020-12-03T12:21:00Z</dcterms:modified>
</cp:coreProperties>
</file>