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07D248B3" w:rsidR="0003404B" w:rsidRPr="00DD01CB" w:rsidRDefault="00770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>-банк» (Общество с ограниченной ответственностью) («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04C4BEC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36748E8" w14:textId="77777777" w:rsidR="00770F46" w:rsidRPr="00770F46" w:rsidRDefault="00770F46" w:rsidP="00770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- 235,6 кв. м, земельный участок - 2 500 кв. м, адрес: Московская обл., Дмитровский р-н, 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Якотское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 с/п, д. Кузнецово, д. 50, этажность 2, кадастровые номера 50:04:0100401:780, 50:04:0280107:141, земли населенных пунктов - для дачного строительства, ограничения и обременения: на земельном участке находится хозяйственное строение, зарегистрированное за должником, у должника есть право на установку сервитута по пользованию хоз. 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cтроением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 - 3 496 342,45 руб.;</w:t>
      </w:r>
    </w:p>
    <w:p w14:paraId="7C649F01" w14:textId="77777777" w:rsidR="00770F46" w:rsidRPr="00770F46" w:rsidRDefault="00770F46" w:rsidP="00770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770F46">
        <w:rPr>
          <w:rFonts w:ascii="Times New Roman" w:hAnsi="Times New Roman" w:cs="Times New Roman"/>
          <w:color w:val="000000"/>
          <w:sz w:val="24"/>
          <w:szCs w:val="24"/>
        </w:rPr>
        <w:t>Audi</w:t>
      </w:r>
      <w:proofErr w:type="spellEnd"/>
      <w:r w:rsidRPr="00770F46">
        <w:rPr>
          <w:rFonts w:ascii="Times New Roman" w:hAnsi="Times New Roman" w:cs="Times New Roman"/>
          <w:color w:val="000000"/>
          <w:sz w:val="24"/>
          <w:szCs w:val="24"/>
        </w:rPr>
        <w:t xml:space="preserve"> A8L, фиолетовый, 2003, 317 000 км, 4.2 АТ (335 л. с.), бензин, передний, VIN WAUZZZ4E74N013731, ограничения и обременения: технически неисправно, ведется работа по снятию запрета на регистрационные действия, г. Видное - 113 400,00 руб.;</w:t>
      </w:r>
    </w:p>
    <w:p w14:paraId="3A09942C" w14:textId="77C61349" w:rsidR="00770F46" w:rsidRDefault="00770F46" w:rsidP="00770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F46">
        <w:rPr>
          <w:rFonts w:ascii="Times New Roman" w:hAnsi="Times New Roman" w:cs="Times New Roman"/>
          <w:color w:val="000000"/>
          <w:sz w:val="24"/>
          <w:szCs w:val="24"/>
        </w:rPr>
        <w:t>Лот 3 - 19455-0000010, бежевый, 2010, 97 000 км, 1.9 МТ (105 л. с.), дизель, передний, VIN X89194550A0DM1005, специализированный бронированный, ограничения и обременения: ведется работа по снятию запрета на регистрационные действия, г. Видное - 284 169,60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426A05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83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15.12.2020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83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27.04.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7EFCD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838FB" w:rsidRPr="00B83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15.12.2020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B838F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8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Пять)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00B7755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91E4AED" w14:textId="02A03C32" w:rsidR="00B838FB" w:rsidRPr="008F5E0C" w:rsidRDefault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8F5E0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8F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98DC14C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декабря 2020 г. по 07 февраля 2021 г. - в размере начальной цены продажи лота;</w:t>
      </w:r>
    </w:p>
    <w:p w14:paraId="7E3D7B43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96,00% от начальной цены продажи лота;</w:t>
      </w:r>
    </w:p>
    <w:p w14:paraId="17AEC6CF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92,00% от начальной цены продажи лота;</w:t>
      </w:r>
    </w:p>
    <w:p w14:paraId="270DA447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22 февраля 2021 г. по 02 марта 2021 г. - в размере 88,00% от начальной цены продажи лота;</w:t>
      </w:r>
    </w:p>
    <w:p w14:paraId="516410A8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84,00% от начальной цены продажи лота;</w:t>
      </w:r>
    </w:p>
    <w:p w14:paraId="06DFE735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80,00% от начальной цены продажи лота;</w:t>
      </w:r>
    </w:p>
    <w:p w14:paraId="56B59E7D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76,00% от начальной цены продажи лота;</w:t>
      </w:r>
    </w:p>
    <w:p w14:paraId="108E1122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72,00% от начальной цены продажи лота;</w:t>
      </w:r>
    </w:p>
    <w:p w14:paraId="3533F229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марта 2021 г. по 06 апреля 2021 г. - в размере 68,00% от начальной цены продажи лота;</w:t>
      </w:r>
    </w:p>
    <w:p w14:paraId="24DDDA33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64,00% от начальной цены продажи лота;</w:t>
      </w:r>
    </w:p>
    <w:p w14:paraId="6E089F0E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60,00% от начальной цены продажи лота;</w:t>
      </w:r>
    </w:p>
    <w:p w14:paraId="416EE3CB" w14:textId="72463117" w:rsid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634D9" w14:textId="46B1C818" w:rsidR="00B838FB" w:rsidRPr="008F5E0C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D1AC63F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декабря 2020 г. по 07 февраля 2021 г. - в размере начальной цены продажи лота;</w:t>
      </w:r>
    </w:p>
    <w:p w14:paraId="67343474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91,80% от начальной цены продажи лота;</w:t>
      </w:r>
    </w:p>
    <w:p w14:paraId="58CD309D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83,60% от начальной цены продажи лота;</w:t>
      </w:r>
    </w:p>
    <w:p w14:paraId="52CED525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22 февраля 2021 г. по 02 марта 2021 г. - в размере 75,40% от начальной цены продажи лота;</w:t>
      </w:r>
    </w:p>
    <w:p w14:paraId="63D3CBAC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67,20% от начальной цены продажи лота;</w:t>
      </w:r>
    </w:p>
    <w:p w14:paraId="4F398084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59,00% от начальной цены продажи лота;</w:t>
      </w:r>
    </w:p>
    <w:p w14:paraId="6C042B88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50,80% от начальной цены продажи лота;</w:t>
      </w:r>
    </w:p>
    <w:p w14:paraId="7706E99A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42,60% от начальной цены продажи лота;</w:t>
      </w:r>
    </w:p>
    <w:p w14:paraId="5F3CBA0C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34,40% от начальной цены продажи лота;</w:t>
      </w:r>
    </w:p>
    <w:p w14:paraId="37BA3700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26,20% от начальной цены продажи лота;</w:t>
      </w:r>
    </w:p>
    <w:p w14:paraId="7DDCD044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18,00% от начальной цены продажи лота;</w:t>
      </w:r>
    </w:p>
    <w:p w14:paraId="2D56195C" w14:textId="4393AB9B" w:rsid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9,80%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2B42F6" w14:textId="20335E1F" w:rsidR="00B838FB" w:rsidRPr="008F5E0C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CA818CA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декабря 2020 г. по 07 февраля 2021 г. - в размере начальной цены продажи лота;</w:t>
      </w:r>
    </w:p>
    <w:p w14:paraId="67CBCF94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91,05% от начальной цены продажи лота;</w:t>
      </w:r>
    </w:p>
    <w:p w14:paraId="10E74493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82,10% от начальной цены продажи лота;</w:t>
      </w:r>
    </w:p>
    <w:p w14:paraId="133E6CC8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22 февраля 2021 г. по 02 марта 2021 г. - в размере 73,15% от начальной цены продажи лота;</w:t>
      </w:r>
    </w:p>
    <w:p w14:paraId="5CE00308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03 марта 2021 г. по 09 марта 2021 г. - в размере 64,20% от начальной цены продажи лота;</w:t>
      </w:r>
    </w:p>
    <w:p w14:paraId="18E12399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55,25% от начальной цены продажи лота;</w:t>
      </w:r>
    </w:p>
    <w:p w14:paraId="101F6852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46,30% от начальной цены продажи лота;</w:t>
      </w:r>
    </w:p>
    <w:p w14:paraId="1FF1CD0F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37,35% от начальной цены продажи лота;</w:t>
      </w:r>
    </w:p>
    <w:p w14:paraId="1A5485ED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28,40% от начальной цены продажи лота;</w:t>
      </w:r>
    </w:p>
    <w:p w14:paraId="37A2A7E5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19,45% от начальной цены продажи лота;</w:t>
      </w:r>
    </w:p>
    <w:p w14:paraId="760FCB03" w14:textId="77777777" w:rsidR="00B838FB" w:rsidRP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10,50% от начальной цены продажи лота;</w:t>
      </w:r>
    </w:p>
    <w:p w14:paraId="6DAE8448" w14:textId="074A01E2" w:rsidR="00B838FB" w:rsidRDefault="00B838FB" w:rsidP="00B83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8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1,55%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8F5E0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F3E4FB0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31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31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31A1D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8(495) 725-31-15, доб. 62-24, 65-12, а также у ОТ: </w:t>
      </w:r>
      <w:r w:rsidR="00031A1D" w:rsidRPr="00031A1D">
        <w:rPr>
          <w:rFonts w:ascii="Times New Roman" w:hAnsi="Times New Roman" w:cs="Times New Roman"/>
          <w:color w:val="000000"/>
          <w:sz w:val="24"/>
          <w:szCs w:val="24"/>
        </w:rPr>
        <w:t xml:space="preserve">8(812)334-20-50 с 9-00 до 18-00 </w:t>
      </w:r>
      <w:r w:rsidR="00031A1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031A1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="00031A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1A1D" w:rsidRPr="00031A1D">
        <w:rPr>
          <w:rFonts w:ascii="Times New Roman" w:hAnsi="Times New Roman" w:cs="Times New Roman"/>
          <w:color w:val="000000"/>
          <w:sz w:val="24"/>
          <w:szCs w:val="24"/>
        </w:rPr>
        <w:t xml:space="preserve">в будние дни, </w:t>
      </w:r>
      <w:proofErr w:type="spellStart"/>
      <w:r w:rsidR="00031A1D" w:rsidRPr="00031A1D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031A1D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proofErr w:type="spellEnd"/>
      <w:r w:rsidR="00031A1D" w:rsidRPr="00031A1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1A1D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70F46"/>
    <w:rsid w:val="007A10EE"/>
    <w:rsid w:val="007E3D68"/>
    <w:rsid w:val="00824D5A"/>
    <w:rsid w:val="008C4892"/>
    <w:rsid w:val="008F1609"/>
    <w:rsid w:val="008F5E0C"/>
    <w:rsid w:val="00953DA4"/>
    <w:rsid w:val="009E68C2"/>
    <w:rsid w:val="009F0C4D"/>
    <w:rsid w:val="00B838FB"/>
    <w:rsid w:val="00B97A00"/>
    <w:rsid w:val="00C154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2045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2020-12-07T07:10:00Z</dcterms:created>
  <dcterms:modified xsi:type="dcterms:W3CDTF">2020-12-07T07:31:00Z</dcterms:modified>
</cp:coreProperties>
</file>