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0314A" w14:textId="77777777" w:rsidR="0049035F" w:rsidRPr="0049035F" w:rsidRDefault="0049035F" w:rsidP="0049035F">
      <w:pPr>
        <w:spacing w:after="0" w:line="240" w:lineRule="auto"/>
        <w:ind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49035F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14:paraId="551FCE5B" w14:textId="77777777" w:rsidR="0049035F" w:rsidRPr="0049035F" w:rsidRDefault="0049035F" w:rsidP="004903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49035F" w:rsidRPr="0049035F" w14:paraId="784F2247" w14:textId="77777777" w:rsidTr="00FE5EB2">
        <w:tc>
          <w:tcPr>
            <w:tcW w:w="5044" w:type="dxa"/>
            <w:shd w:val="clear" w:color="auto" w:fill="auto"/>
          </w:tcPr>
          <w:p w14:paraId="403C62C8" w14:textId="77777777" w:rsidR="0049035F" w:rsidRPr="0049035F" w:rsidRDefault="0049035F" w:rsidP="0049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eastAsia="Times New Roman" w:hAnsi="Times New Roman" w:cs="Times New Roman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14:paraId="67A677CF" w14:textId="77777777" w:rsidR="0049035F" w:rsidRPr="0049035F" w:rsidRDefault="0049035F" w:rsidP="0049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«____» ________________ 2020</w:t>
            </w:r>
            <w:r w:rsidRPr="0049035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14:paraId="0EE2F515" w14:textId="77777777"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B0552A0" w14:textId="77777777" w:rsidR="00244CC0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________________________________________________________,</w:t>
      </w:r>
      <w:r w:rsidRPr="0049035F">
        <w:rPr>
          <w:rFonts w:ascii="Times New Roman" w:eastAsia="Calibri" w:hAnsi="Times New Roman" w:cs="Times New Roman"/>
        </w:rPr>
        <w:t xml:space="preserve"> в лице ______________________ ______________________________________, действующего на основании ___________, именуемое в дальнейшем </w:t>
      </w:r>
      <w:r w:rsidRPr="0049035F">
        <w:rPr>
          <w:rFonts w:ascii="Times New Roman" w:eastAsia="Calibri" w:hAnsi="Times New Roman" w:cs="Times New Roman"/>
          <w:b/>
        </w:rPr>
        <w:t>«Покупатель»</w:t>
      </w:r>
      <w:r w:rsidRPr="0049035F">
        <w:rPr>
          <w:rFonts w:ascii="Times New Roman" w:eastAsia="Calibri" w:hAnsi="Times New Roman" w:cs="Times New Roman"/>
        </w:rPr>
        <w:t>, с одной стороны и</w:t>
      </w:r>
      <w:r w:rsidRPr="0049035F">
        <w:rPr>
          <w:rFonts w:ascii="Times New Roman" w:eastAsia="Calibri" w:hAnsi="Times New Roman" w:cs="Times New Roman"/>
          <w:b/>
        </w:rPr>
        <w:t xml:space="preserve"> </w:t>
      </w:r>
    </w:p>
    <w:p w14:paraId="0228B812" w14:textId="3944BDB3" w:rsidR="00244CC0" w:rsidRDefault="00244CC0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Общество с ограниченной ответственностью</w:t>
      </w:r>
      <w:r w:rsidRPr="00E066B7">
        <w:rPr>
          <w:rFonts w:ascii="Times New Roman" w:hAnsi="Times New Roman" w:cs="Times New Roman"/>
          <w:b/>
          <w:bCs/>
          <w:iCs/>
        </w:rPr>
        <w:t xml:space="preserve"> </w:t>
      </w:r>
      <w:r w:rsidRPr="00546A4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ДИОНИС</w:t>
      </w:r>
      <w:r w:rsidRPr="00546A47">
        <w:rPr>
          <w:rFonts w:ascii="Times New Roman" w:hAnsi="Times New Roman" w:cs="Times New Roman"/>
          <w:b/>
        </w:rPr>
        <w:t xml:space="preserve">» </w:t>
      </w:r>
      <w:r w:rsidRPr="00546A4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адрес: </w:t>
      </w:r>
      <w:smartTag w:uri="urn:schemas-microsoft-com:office:smarttags" w:element="metricconverter">
        <w:smartTagPr>
          <w:attr w:name="ProductID" w:val="127055, г"/>
        </w:smartTagPr>
        <w:r>
          <w:rPr>
            <w:rFonts w:ascii="Times New Roman" w:hAnsi="Times New Roman" w:cs="Times New Roman"/>
          </w:rPr>
          <w:t>127055, г</w:t>
        </w:r>
      </w:smartTag>
      <w:r>
        <w:rPr>
          <w:rFonts w:ascii="Times New Roman" w:hAnsi="Times New Roman" w:cs="Times New Roman"/>
        </w:rPr>
        <w:t>. Москва,</w:t>
      </w:r>
      <w:r w:rsidRPr="00625F16">
        <w:rPr>
          <w:rFonts w:ascii="Times New Roman" w:hAnsi="Times New Roman" w:cs="Times New Roman"/>
        </w:rPr>
        <w:t xml:space="preserve"> ул</w:t>
      </w:r>
      <w:r>
        <w:rPr>
          <w:rFonts w:ascii="Times New Roman" w:hAnsi="Times New Roman" w:cs="Times New Roman"/>
        </w:rPr>
        <w:t>. Новослободская</w:t>
      </w:r>
      <w:r w:rsidRPr="00625F16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31</w:t>
      </w:r>
      <w:r w:rsidRPr="00625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строение 2,</w:t>
      </w:r>
      <w:r w:rsidRPr="00625F16">
        <w:rPr>
          <w:rFonts w:ascii="Times New Roman" w:hAnsi="Times New Roman" w:cs="Times New Roman"/>
        </w:rPr>
        <w:t xml:space="preserve"> пом. </w:t>
      </w:r>
      <w:r>
        <w:rPr>
          <w:rFonts w:ascii="Times New Roman" w:hAnsi="Times New Roman" w:cs="Times New Roman"/>
        </w:rPr>
        <w:t>9</w:t>
      </w:r>
      <w:r w:rsidRPr="00625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46A47">
        <w:rPr>
          <w:rFonts w:ascii="Times New Roman" w:hAnsi="Times New Roman" w:cs="Times New Roman"/>
        </w:rPr>
        <w:t xml:space="preserve">ОГРН </w:t>
      </w:r>
      <w:r w:rsidRPr="00E65DBF">
        <w:rPr>
          <w:rFonts w:ascii="Times New Roman" w:hAnsi="Times New Roman" w:cs="Times New Roman"/>
          <w:color w:val="000000"/>
          <w:shd w:val="clear" w:color="auto" w:fill="FFFFFF"/>
        </w:rPr>
        <w:t>1097746181620</w:t>
      </w:r>
      <w:r w:rsidRPr="00E65DBF">
        <w:rPr>
          <w:rFonts w:ascii="Times New Roman" w:hAnsi="Times New Roman" w:cs="Times New Roman"/>
        </w:rPr>
        <w:t>, ИНН 7707701540)</w:t>
      </w:r>
      <w:r w:rsidRPr="00E65DBF">
        <w:rPr>
          <w:rFonts w:ascii="Times New Roman" w:hAnsi="Times New Roman" w:cs="Times New Roman"/>
          <w:bCs/>
          <w:iCs/>
        </w:rPr>
        <w:t>,</w:t>
      </w:r>
      <w:r w:rsidR="0049035F" w:rsidRPr="0049035F">
        <w:rPr>
          <w:rFonts w:ascii="NTTimes/Cyrillic" w:eastAsia="Times New Roman" w:hAnsi="NTTimes/Cyrillic" w:cs="NTTimes/Cyrillic"/>
          <w:b/>
          <w:lang w:eastAsia="ru-RU"/>
        </w:rPr>
        <w:t xml:space="preserve"> в лице конкурсного управляющего </w:t>
      </w:r>
      <w:r>
        <w:rPr>
          <w:rFonts w:ascii="Times New Roman" w:hAnsi="Times New Roman" w:cs="Times New Roman"/>
          <w:b/>
        </w:rPr>
        <w:t>Павлова Дмитрия Эдуардовича</w:t>
      </w:r>
      <w:r w:rsidRPr="00625F16">
        <w:rPr>
          <w:rFonts w:ascii="Times New Roman" w:hAnsi="Times New Roman" w:cs="Times New Roman"/>
          <w:b/>
        </w:rPr>
        <w:t xml:space="preserve"> </w:t>
      </w:r>
      <w:r w:rsidRPr="00625F16">
        <w:rPr>
          <w:rFonts w:ascii="Times New Roman" w:hAnsi="Times New Roman" w:cs="Times New Roman"/>
        </w:rPr>
        <w:t xml:space="preserve">(ИНН </w:t>
      </w:r>
      <w:r>
        <w:rPr>
          <w:rFonts w:ascii="Times New Roman" w:hAnsi="Times New Roman" w:cs="Times New Roman"/>
        </w:rPr>
        <w:t>500600073300</w:t>
      </w:r>
      <w:r w:rsidRPr="00625F16">
        <w:rPr>
          <w:rFonts w:ascii="Times New Roman" w:hAnsi="Times New Roman" w:cs="Times New Roman"/>
        </w:rPr>
        <w:t xml:space="preserve">, СНИЛС </w:t>
      </w:r>
      <w:r>
        <w:rPr>
          <w:rFonts w:ascii="Times New Roman" w:hAnsi="Times New Roman" w:cs="Times New Roman"/>
        </w:rPr>
        <w:t>080</w:t>
      </w:r>
      <w:r w:rsidRPr="00625F1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413</w:t>
      </w:r>
      <w:r w:rsidRPr="00625F1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181</w:t>
      </w:r>
      <w:r w:rsidRPr="00625F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Pr="00625F16">
        <w:rPr>
          <w:rFonts w:ascii="Times New Roman" w:hAnsi="Times New Roman" w:cs="Times New Roman"/>
        </w:rPr>
        <w:t>,</w:t>
      </w:r>
      <w:r w:rsidRPr="007A7C79">
        <w:rPr>
          <w:rFonts w:ascii="Times New Roman" w:hAnsi="Times New Roman" w:cs="Times New Roman"/>
          <w:color w:val="000000"/>
        </w:rPr>
        <w:t xml:space="preserve"> ОГРНИП 308501502400011, рег. номер 9198, адрес для корреспонденции: </w:t>
      </w:r>
      <w:smartTag w:uri="urn:schemas-microsoft-com:office:smarttags" w:element="metricconverter">
        <w:smartTagPr>
          <w:attr w:name="ProductID" w:val="105264, г"/>
        </w:smartTagPr>
        <w:r w:rsidRPr="007A7C79">
          <w:rPr>
            <w:rFonts w:ascii="Times New Roman" w:hAnsi="Times New Roman" w:cs="Times New Roman"/>
            <w:color w:val="000000"/>
          </w:rPr>
          <w:t>105264</w:t>
        </w:r>
        <w:r w:rsidRPr="005D769B">
          <w:rPr>
            <w:rFonts w:ascii="Times New Roman" w:hAnsi="Times New Roman" w:cs="Times New Roman"/>
          </w:rPr>
          <w:t>, г</w:t>
        </w:r>
      </w:smartTag>
      <w:r w:rsidRPr="005D769B">
        <w:rPr>
          <w:rFonts w:ascii="Times New Roman" w:hAnsi="Times New Roman" w:cs="Times New Roman"/>
        </w:rPr>
        <w:t xml:space="preserve"> .Москва, а/я 17, член Саморегулируемая организация "Союз менеджеров и арбитражных управляющих" (ОГРН 1027709028160, ИНН 7709395841, адрес: </w:t>
      </w:r>
      <w:smartTag w:uri="urn:schemas-microsoft-com:office:smarttags" w:element="metricconverter">
        <w:smartTagPr>
          <w:attr w:name="ProductID" w:val="109029, г"/>
        </w:smartTagPr>
        <w:r w:rsidRPr="005D769B">
          <w:rPr>
            <w:rFonts w:ascii="Times New Roman" w:hAnsi="Times New Roman" w:cs="Times New Roman"/>
          </w:rPr>
          <w:t>109029, г</w:t>
        </w:r>
      </w:smartTag>
      <w:r w:rsidRPr="005D769B">
        <w:rPr>
          <w:rFonts w:ascii="Times New Roman" w:hAnsi="Times New Roman" w:cs="Times New Roman"/>
        </w:rPr>
        <w:t>. Москва, ул. Нижегородская, д. 32, корп. 15, тел</w:t>
      </w:r>
      <w:r w:rsidRPr="005D769B">
        <w:t xml:space="preserve"> </w:t>
      </w:r>
      <w:r w:rsidRPr="005D769B">
        <w:rPr>
          <w:rFonts w:ascii="Times New Roman" w:hAnsi="Times New Roman" w:cs="Times New Roman"/>
        </w:rPr>
        <w:t xml:space="preserve">(495) 713-90-65, </w:t>
      </w:r>
      <w:hyperlink r:id="rId5" w:history="1">
        <w:r w:rsidRPr="005D769B">
          <w:rPr>
            <w:rFonts w:ascii="Times New Roman" w:hAnsi="Times New Roman" w:cs="Times New Roman"/>
          </w:rPr>
          <w:t>www.srosoyuz.ru</w:t>
        </w:r>
      </w:hyperlink>
      <w:r w:rsidRPr="005D76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49035F" w:rsidRPr="0049035F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="0049035F" w:rsidRPr="00244CC0">
        <w:rPr>
          <w:rFonts w:ascii="NTTimes/Cyrillic" w:eastAsia="Times New Roman" w:hAnsi="NTTimes/Cyrillic" w:cs="NTTimes/Cyrillic"/>
          <w:bCs/>
          <w:lang w:eastAsia="ru-RU"/>
        </w:rPr>
        <w:t>действующего на основании</w:t>
      </w:r>
      <w:r w:rsidR="0049035F" w:rsidRPr="0049035F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="00D707F6" w:rsidRPr="00D707F6">
        <w:rPr>
          <w:rFonts w:ascii="NTTimes/Cyrillic" w:eastAsia="Times New Roman" w:hAnsi="NTTimes/Cyrillic" w:cs="NTTimes/Cyrillic"/>
          <w:bCs/>
          <w:lang w:eastAsia="ru-RU"/>
        </w:rPr>
        <w:t>решения</w:t>
      </w:r>
      <w:r w:rsidR="00D707F6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Pr="00785AFE">
        <w:rPr>
          <w:rFonts w:ascii="Times New Roman" w:hAnsi="Times New Roman" w:cs="Times New Roman"/>
        </w:rPr>
        <w:t xml:space="preserve">Арбитражного суда </w:t>
      </w:r>
      <w:r w:rsidRPr="00625F16">
        <w:rPr>
          <w:rFonts w:ascii="Times New Roman" w:hAnsi="Times New Roman" w:cs="Times New Roman"/>
        </w:rPr>
        <w:t xml:space="preserve">Московской области от </w:t>
      </w:r>
      <w:r>
        <w:rPr>
          <w:rFonts w:ascii="Times New Roman" w:hAnsi="Times New Roman" w:cs="Times New Roman"/>
        </w:rPr>
        <w:t>18.09.2020 года по делу №</w:t>
      </w:r>
      <w:r w:rsidRPr="00625F16">
        <w:rPr>
          <w:rFonts w:ascii="Times New Roman" w:hAnsi="Times New Roman" w:cs="Times New Roman"/>
        </w:rPr>
        <w:t>А4</w:t>
      </w:r>
      <w:r>
        <w:rPr>
          <w:rFonts w:ascii="Times New Roman" w:hAnsi="Times New Roman" w:cs="Times New Roman"/>
        </w:rPr>
        <w:t>0</w:t>
      </w:r>
      <w:r w:rsidRPr="00625F1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319067</w:t>
      </w:r>
      <w:r w:rsidRPr="00625F16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9-71-340</w:t>
      </w:r>
      <w:r w:rsidR="0049035F" w:rsidRPr="0049035F">
        <w:rPr>
          <w:rFonts w:ascii="Times New Roman" w:eastAsia="Calibri" w:hAnsi="Times New Roman" w:cs="Times New Roman"/>
        </w:rPr>
        <w:t>,</w:t>
      </w:r>
      <w:r w:rsidRPr="00244CC0">
        <w:rPr>
          <w:rFonts w:ascii="Times New Roman" w:eastAsia="Calibri" w:hAnsi="Times New Roman" w:cs="Times New Roman"/>
        </w:rPr>
        <w:t xml:space="preserve"> </w:t>
      </w:r>
      <w:r w:rsidRPr="0049035F">
        <w:rPr>
          <w:rFonts w:ascii="Times New Roman" w:eastAsia="Calibri" w:hAnsi="Times New Roman" w:cs="Times New Roman"/>
        </w:rPr>
        <w:t xml:space="preserve">именуемое в дальнейшем </w:t>
      </w:r>
      <w:r w:rsidRPr="0049035F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Продавец</w:t>
      </w:r>
      <w:r w:rsidRPr="0049035F">
        <w:rPr>
          <w:rFonts w:ascii="Times New Roman" w:eastAsia="Calibri" w:hAnsi="Times New Roman" w:cs="Times New Roman"/>
          <w:b/>
        </w:rPr>
        <w:t>»</w:t>
      </w:r>
      <w:r w:rsidRPr="00244CC0">
        <w:rPr>
          <w:rFonts w:ascii="Times New Roman" w:eastAsia="Calibri" w:hAnsi="Times New Roman" w:cs="Times New Roman"/>
          <w:bCs/>
        </w:rPr>
        <w:t>,</w:t>
      </w:r>
      <w:r w:rsidR="0049035F" w:rsidRPr="0049035F">
        <w:rPr>
          <w:rFonts w:ascii="Times New Roman" w:eastAsia="Calibri" w:hAnsi="Times New Roman" w:cs="Times New Roman"/>
        </w:rPr>
        <w:t xml:space="preserve"> с другой стороны, </w:t>
      </w:r>
    </w:p>
    <w:p w14:paraId="33E0E0B3" w14:textId="763FA1A2"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заключили настоящий Договор о нижеследующем:</w:t>
      </w:r>
    </w:p>
    <w:p w14:paraId="55190419" w14:textId="77777777"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BF2174" w14:textId="77777777" w:rsidR="0049035F" w:rsidRPr="0049035F" w:rsidRDefault="0049035F" w:rsidP="0049035F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Предмет Договора.</w:t>
      </w:r>
    </w:p>
    <w:p w14:paraId="2E7327F9" w14:textId="6675BE80" w:rsidR="0049035F" w:rsidRPr="0049035F" w:rsidRDefault="0049035F" w:rsidP="0049035F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</w:rPr>
      </w:pPr>
      <w:r w:rsidRPr="0049035F">
        <w:rPr>
          <w:rFonts w:ascii="Times New Roman" w:eastAsia="Calibri" w:hAnsi="Times New Roman" w:cs="Times New Roman"/>
        </w:rPr>
        <w:t>Продавец обязуется передать в собственность Покупателю</w:t>
      </w:r>
      <w:r w:rsidR="00244CC0">
        <w:rPr>
          <w:rFonts w:ascii="Times New Roman" w:eastAsia="Calibri" w:hAnsi="Times New Roman" w:cs="Times New Roman"/>
        </w:rPr>
        <w:t xml:space="preserve"> следующее</w:t>
      </w:r>
      <w:r w:rsidRPr="0049035F">
        <w:rPr>
          <w:rFonts w:ascii="Times New Roman" w:eastAsia="Calibri" w:hAnsi="Times New Roman" w:cs="Times New Roman"/>
        </w:rPr>
        <w:t xml:space="preserve"> </w:t>
      </w:r>
      <w:r w:rsidR="00D707F6">
        <w:rPr>
          <w:rFonts w:ascii="Times New Roman" w:eastAsia="Calibri" w:hAnsi="Times New Roman" w:cs="Times New Roman"/>
        </w:rPr>
        <w:t>и</w:t>
      </w:r>
      <w:r w:rsidRPr="0049035F">
        <w:rPr>
          <w:rFonts w:ascii="Times New Roman" w:eastAsia="Calibri" w:hAnsi="Times New Roman" w:cs="Times New Roman"/>
        </w:rPr>
        <w:t xml:space="preserve">мущество, а Покупатель обязуется принять это </w:t>
      </w:r>
      <w:r w:rsidR="00D707F6">
        <w:rPr>
          <w:rFonts w:ascii="Times New Roman" w:eastAsia="Calibri" w:hAnsi="Times New Roman" w:cs="Times New Roman"/>
        </w:rPr>
        <w:t>и</w:t>
      </w:r>
      <w:r w:rsidRPr="0049035F">
        <w:rPr>
          <w:rFonts w:ascii="Times New Roman" w:eastAsia="Calibri" w:hAnsi="Times New Roman" w:cs="Times New Roman"/>
        </w:rPr>
        <w:t>мущество и уплатить денежные средства в порядке, предусмотренном условиями настоящего Договора:</w:t>
      </w:r>
    </w:p>
    <w:p w14:paraId="616E1CA1" w14:textId="77777777" w:rsidR="00244CC0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14:paraId="12D14437" w14:textId="166FFDF3" w:rsidR="0049035F" w:rsidRPr="0049035F" w:rsidRDefault="00244CC0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(далее - Имущество)</w:t>
      </w:r>
    </w:p>
    <w:p w14:paraId="0132B3C6" w14:textId="77777777"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27527A" w14:textId="77777777" w:rsidR="0049035F" w:rsidRPr="0049035F" w:rsidRDefault="0049035F" w:rsidP="0049035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9035F">
        <w:rPr>
          <w:rFonts w:ascii="Times New Roman" w:eastAsia="Calibri" w:hAnsi="Times New Roman" w:cs="Times New Roman"/>
        </w:rPr>
        <w:t>Обременение (ограничения)_______________________________________________________</w:t>
      </w:r>
      <w:r w:rsidRPr="0049035F">
        <w:rPr>
          <w:rFonts w:ascii="Times New Roman" w:eastAsia="Calibri" w:hAnsi="Times New Roman" w:cs="Times New Roman"/>
          <w:bCs/>
          <w:color w:val="000000"/>
        </w:rPr>
        <w:t>.</w:t>
      </w:r>
    </w:p>
    <w:p w14:paraId="2C93D7DB" w14:textId="5DE634C0" w:rsidR="0049035F" w:rsidRDefault="0049035F" w:rsidP="0049035F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14:paraId="3ECCC11E" w14:textId="77777777" w:rsidR="0049035F" w:rsidRPr="0049035F" w:rsidRDefault="0049035F" w:rsidP="00D707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1961D8" w14:textId="77777777" w:rsidR="0049035F" w:rsidRPr="0049035F" w:rsidRDefault="0049035F" w:rsidP="0049035F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Права и обязанности сторон.</w:t>
      </w:r>
    </w:p>
    <w:p w14:paraId="78CB77A1" w14:textId="77777777" w:rsidR="0049035F" w:rsidRPr="0049035F" w:rsidRDefault="0049035F" w:rsidP="0049035F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обязуется:</w:t>
      </w:r>
    </w:p>
    <w:p w14:paraId="30B9455D" w14:textId="77777777" w:rsidR="0049035F" w:rsidRPr="0049035F" w:rsidRDefault="0049035F" w:rsidP="0049035F">
      <w:pPr>
        <w:numPr>
          <w:ilvl w:val="2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п.п. 3.1., 3.2 настоящего Договора.</w:t>
      </w:r>
    </w:p>
    <w:p w14:paraId="4EA6CD96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обязуется:</w:t>
      </w:r>
    </w:p>
    <w:p w14:paraId="7029D44C" w14:textId="77777777" w:rsidR="0049035F" w:rsidRPr="0049035F" w:rsidRDefault="0049035F" w:rsidP="0049035F">
      <w:pPr>
        <w:numPr>
          <w:ilvl w:val="2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принять Имущество по акту приема-передачи не позднее 10 (десяти) рабочих дней после</w:t>
      </w:r>
      <w:r w:rsidRPr="0049035F" w:rsidDel="00DC50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035F">
        <w:rPr>
          <w:rFonts w:ascii="Times New Roman" w:eastAsia="Times New Roman" w:hAnsi="Times New Roman" w:cs="Times New Roman"/>
          <w:lang w:eastAsia="ru-RU"/>
        </w:rPr>
        <w:t>его оплаты согласно п.п. 3.1., 3.2 настоящего Договора;</w:t>
      </w:r>
    </w:p>
    <w:p w14:paraId="0FC25B87" w14:textId="77777777" w:rsidR="0049035F" w:rsidRPr="0049035F" w:rsidRDefault="0049035F" w:rsidP="0049035F">
      <w:pPr>
        <w:numPr>
          <w:ilvl w:val="2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оплатить Имущество на согласованных в настоящем Договоре условиях.</w:t>
      </w:r>
    </w:p>
    <w:p w14:paraId="2E3DFD85" w14:textId="77777777" w:rsidR="0049035F" w:rsidRPr="0049035F" w:rsidRDefault="0049035F" w:rsidP="0049035F">
      <w:pP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33A8FE" w14:textId="77777777"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Стоимость имущества. Порядок и сроки оплаты.</w:t>
      </w:r>
    </w:p>
    <w:p w14:paraId="27E6CB4D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14:paraId="5C121732" w14:textId="77777777" w:rsidR="0049035F" w:rsidRPr="0049035F" w:rsidRDefault="0049035F" w:rsidP="0049035F">
      <w:pPr>
        <w:spacing w:after="200" w:line="276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__________________________________________________________________________________</w:t>
      </w:r>
    </w:p>
    <w:p w14:paraId="3D10CB48" w14:textId="1B0A6684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Оплата производится путем перечисления денежных средств на расчетный счет, указанный Продавцом в п. </w:t>
      </w:r>
      <w:r w:rsidR="002100D1">
        <w:rPr>
          <w:rFonts w:ascii="Times New Roman" w:eastAsia="Times New Roman" w:hAnsi="Times New Roman" w:cs="Times New Roman"/>
          <w:lang w:val="en-US" w:eastAsia="ru-RU"/>
        </w:rPr>
        <w:t>8</w:t>
      </w:r>
      <w:r w:rsidRPr="0049035F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48535522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14:paraId="3FF5DA3C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14:paraId="55C20451" w14:textId="77777777"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 xml:space="preserve">Переход права собственности. </w:t>
      </w:r>
    </w:p>
    <w:p w14:paraId="34310F6A" w14:textId="77777777" w:rsidR="002100D1" w:rsidRPr="002100D1" w:rsidRDefault="002100D1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D1">
        <w:rPr>
          <w:rFonts w:ascii="Times New Roman" w:hAnsi="Times New Roman" w:cs="Times New Roman"/>
        </w:rPr>
        <w:t xml:space="preserve">Право собственности на Имущество переходит к Покупателю с момента его государственной регистрации после полной оплаты цены Имущества. </w:t>
      </w:r>
    </w:p>
    <w:p w14:paraId="3661169E" w14:textId="5060FF5A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Риск случайной гибели или повреждения Имущества переходит к Покупателю с момента передачи Имущества.</w:t>
      </w:r>
    </w:p>
    <w:p w14:paraId="45AD8563" w14:textId="77777777"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E30693" w14:textId="77777777"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Качество имущества. Гарантии.</w:t>
      </w:r>
    </w:p>
    <w:p w14:paraId="1C80068D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Имущество передается Покупателю в состоянии, имеющемся на момент передачи Имущества.</w:t>
      </w:r>
    </w:p>
    <w:p w14:paraId="76881E32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14:paraId="5EFB4F3C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Продавец не предоставляет гарантий по качеству Имущества.</w:t>
      </w:r>
    </w:p>
    <w:p w14:paraId="744CCCC6" w14:textId="77777777" w:rsidR="0049035F" w:rsidRPr="0049035F" w:rsidRDefault="0049035F" w:rsidP="002100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58AEF5" w14:textId="77777777"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Ответственность и порядок разрешения споров</w:t>
      </w:r>
    </w:p>
    <w:p w14:paraId="023CBD8E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14:paraId="6F40AE2D" w14:textId="342A11DF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</w:t>
      </w:r>
      <w:r w:rsidR="00244CC0">
        <w:rPr>
          <w:rFonts w:ascii="Times New Roman" w:eastAsia="Calibri" w:hAnsi="Times New Roman" w:cs="Times New Roman"/>
        </w:rPr>
        <w:t xml:space="preserve"> </w:t>
      </w:r>
      <w:r w:rsidRPr="0049035F">
        <w:rPr>
          <w:rFonts w:ascii="Times New Roman" w:eastAsia="Calibri" w:hAnsi="Times New Roman" w:cs="Times New Roman"/>
        </w:rPr>
        <w:t>Покупателю</w:t>
      </w:r>
      <w:r w:rsidR="00244CC0">
        <w:rPr>
          <w:rFonts w:ascii="Times New Roman" w:eastAsia="Calibri" w:hAnsi="Times New Roman" w:cs="Times New Roman"/>
        </w:rPr>
        <w:t xml:space="preserve"> </w:t>
      </w:r>
      <w:r w:rsidRPr="0049035F">
        <w:rPr>
          <w:rFonts w:ascii="Times New Roman" w:eastAsia="Calibri" w:hAnsi="Times New Roman" w:cs="Times New Roman"/>
        </w:rPr>
        <w:t>прекращаются. Оформление Сторонами письменного дополнительного</w:t>
      </w:r>
      <w:r w:rsidR="00244CC0">
        <w:rPr>
          <w:rFonts w:ascii="Times New Roman" w:eastAsia="Calibri" w:hAnsi="Times New Roman" w:cs="Times New Roman"/>
        </w:rPr>
        <w:t xml:space="preserve"> </w:t>
      </w:r>
      <w:r w:rsidRPr="0049035F">
        <w:rPr>
          <w:rFonts w:ascii="Times New Roman" w:eastAsia="Calibri" w:hAnsi="Times New Roman" w:cs="Times New Roman"/>
        </w:rPr>
        <w:t>соглашения о расторжении</w:t>
      </w:r>
      <w:r w:rsidR="00244CC0">
        <w:rPr>
          <w:rFonts w:ascii="Times New Roman" w:eastAsia="Calibri" w:hAnsi="Times New Roman" w:cs="Times New Roman"/>
        </w:rPr>
        <w:t xml:space="preserve"> </w:t>
      </w:r>
      <w:r w:rsidRPr="0049035F">
        <w:rPr>
          <w:rFonts w:ascii="Times New Roman" w:eastAsia="Calibri" w:hAnsi="Times New Roman" w:cs="Times New Roman"/>
        </w:rPr>
        <w:t>настоящего Договора в этом случае не требуется.</w:t>
      </w:r>
    </w:p>
    <w:p w14:paraId="1F66DA08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9035F">
        <w:rPr>
          <w:rFonts w:ascii="Times New Roman" w:eastAsia="Calibri" w:hAnsi="Times New Roman" w:cs="Times New Roman"/>
        </w:rPr>
        <w:t>Споры, возникающие по настоящему Договору, рассматриваются Арбитражным судом города Москвы, а в случае подведомственности спора суду общей юрисдикции – в _________________________________________________.</w:t>
      </w:r>
    </w:p>
    <w:p w14:paraId="47C71BAE" w14:textId="77777777" w:rsidR="0049035F" w:rsidRPr="0049035F" w:rsidRDefault="0049035F" w:rsidP="0049035F">
      <w:pPr>
        <w:spacing w:after="0" w:line="240" w:lineRule="auto"/>
        <w:ind w:left="432"/>
        <w:jc w:val="both"/>
        <w:rPr>
          <w:rFonts w:ascii="Times New Roman" w:eastAsia="Calibri" w:hAnsi="Times New Roman" w:cs="Times New Roman"/>
        </w:rPr>
      </w:pPr>
    </w:p>
    <w:p w14:paraId="3C7DB395" w14:textId="77777777"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9035F">
        <w:rPr>
          <w:rFonts w:ascii="Times New Roman" w:eastAsia="Calibri" w:hAnsi="Times New Roman" w:cs="Times New Roman"/>
          <w:b/>
        </w:rPr>
        <w:t>Прочие условия.</w:t>
      </w:r>
    </w:p>
    <w:p w14:paraId="3D5F3F02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lastRenderedPageBreak/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14:paraId="0A010E71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регистрации кадастра и картографии.</w:t>
      </w:r>
    </w:p>
    <w:p w14:paraId="6593A8F1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14:paraId="6CC4FF9D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5C8F109C" w14:textId="77777777" w:rsidR="0049035F" w:rsidRPr="0049035F" w:rsidRDefault="0049035F" w:rsidP="0049035F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lang w:eastAsia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14:paraId="777D2422" w14:textId="77777777" w:rsidR="0049035F" w:rsidRPr="0049035F" w:rsidRDefault="0049035F" w:rsidP="004903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E02909" w14:textId="77777777" w:rsidR="0049035F" w:rsidRPr="0049035F" w:rsidRDefault="0049035F" w:rsidP="0049035F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035F">
        <w:rPr>
          <w:rFonts w:ascii="Times New Roman" w:eastAsia="Times New Roman" w:hAnsi="Times New Roman" w:cs="Times New Roman"/>
          <w:b/>
          <w:lang w:eastAsia="ru-RU"/>
        </w:rPr>
        <w:t>Юридические адреса и платежные реквизиты сторон.</w:t>
      </w:r>
    </w:p>
    <w:p w14:paraId="3092FB56" w14:textId="77777777" w:rsidR="0049035F" w:rsidRPr="0049035F" w:rsidRDefault="0049035F" w:rsidP="004903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49035F" w:rsidRPr="0049035F" w14:paraId="707E4648" w14:textId="77777777" w:rsidTr="00FE5EB2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14:paraId="11C0ED82" w14:textId="77777777" w:rsidR="0049035F" w:rsidRPr="0049035F" w:rsidRDefault="0049035F" w:rsidP="0049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35F">
              <w:rPr>
                <w:rFonts w:ascii="Times New Roman" w:eastAsia="Calibri" w:hAnsi="Times New Roman" w:cs="Times New Roman"/>
                <w:b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14:paraId="316450D8" w14:textId="77777777" w:rsidR="0049035F" w:rsidRPr="0049035F" w:rsidRDefault="0049035F" w:rsidP="0049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35F">
              <w:rPr>
                <w:rFonts w:ascii="Times New Roman" w:eastAsia="Calibri" w:hAnsi="Times New Roman" w:cs="Times New Roman"/>
                <w:b/>
              </w:rPr>
              <w:t>ПОКУПАТЕЛЬ</w:t>
            </w:r>
          </w:p>
        </w:tc>
      </w:tr>
      <w:tr w:rsidR="0049035F" w:rsidRPr="0049035F" w14:paraId="5363DB28" w14:textId="77777777" w:rsidTr="00FE5EB2">
        <w:tc>
          <w:tcPr>
            <w:tcW w:w="4968" w:type="dxa"/>
          </w:tcPr>
          <w:p w14:paraId="375B33DD" w14:textId="77777777"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17AEE" w14:textId="77777777"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5C78B" w14:textId="77777777"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4D320" w14:textId="507B17C9" w:rsidR="0049035F" w:rsidRPr="0049035F" w:rsidRDefault="0049035F" w:rsidP="004903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5F">
              <w:rPr>
                <w:rFonts w:ascii="Times New Roman" w:eastAsia="Calibri" w:hAnsi="Times New Roman" w:cs="Times New Roman"/>
              </w:rPr>
              <w:t>______________________/</w:t>
            </w:r>
            <w:r w:rsidR="00244CC0">
              <w:rPr>
                <w:rFonts w:ascii="Times New Roman" w:eastAsia="Calibri" w:hAnsi="Times New Roman" w:cs="Times New Roman"/>
              </w:rPr>
              <w:t>Павлов Д</w:t>
            </w:r>
            <w:r w:rsidRPr="0049035F">
              <w:rPr>
                <w:rFonts w:ascii="Times New Roman" w:eastAsia="Calibri" w:hAnsi="Times New Roman" w:cs="Times New Roman"/>
              </w:rPr>
              <w:t>.</w:t>
            </w:r>
            <w:r w:rsidR="00244CC0">
              <w:rPr>
                <w:rFonts w:ascii="Times New Roman" w:eastAsia="Calibri" w:hAnsi="Times New Roman" w:cs="Times New Roman"/>
              </w:rPr>
              <w:t>Э</w:t>
            </w:r>
            <w:r w:rsidRPr="0049035F">
              <w:rPr>
                <w:rFonts w:ascii="Times New Roman" w:eastAsia="Calibri" w:hAnsi="Times New Roman" w:cs="Times New Roman"/>
              </w:rPr>
              <w:t>./</w:t>
            </w:r>
          </w:p>
        </w:tc>
        <w:tc>
          <w:tcPr>
            <w:tcW w:w="5040" w:type="dxa"/>
          </w:tcPr>
          <w:p w14:paraId="54942BDF" w14:textId="77777777" w:rsidR="0049035F" w:rsidRPr="0049035F" w:rsidRDefault="0049035F" w:rsidP="004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DB82DF" w14:textId="77777777" w:rsidR="0049035F" w:rsidRPr="0049035F" w:rsidRDefault="0049035F" w:rsidP="0049035F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83869B8" w14:textId="77777777" w:rsidR="0049035F" w:rsidRPr="0049035F" w:rsidRDefault="0049035F" w:rsidP="0049035F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73CA757" w14:textId="77777777" w:rsidR="0049035F" w:rsidRPr="0049035F" w:rsidRDefault="0049035F" w:rsidP="0049035F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C72DF" w14:textId="77777777" w:rsidR="0049035F" w:rsidRPr="0049035F" w:rsidRDefault="0049035F" w:rsidP="004903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sectPr w:rsidR="0049035F" w:rsidRPr="0049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72"/>
    <w:rsid w:val="001776ED"/>
    <w:rsid w:val="002100D1"/>
    <w:rsid w:val="00244CC0"/>
    <w:rsid w:val="00324872"/>
    <w:rsid w:val="0049035F"/>
    <w:rsid w:val="00D707F6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90569E"/>
  <w15:chartTrackingRefBased/>
  <w15:docId w15:val="{EE46A216-716C-4FF3-AB06-A6C2AB7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osoy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3</cp:revision>
  <dcterms:created xsi:type="dcterms:W3CDTF">2020-04-29T09:53:00Z</dcterms:created>
  <dcterms:modified xsi:type="dcterms:W3CDTF">2020-12-21T08:52:00Z</dcterms:modified>
</cp:coreProperties>
</file>