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7" w:rsidRDefault="00C11FD1">
      <w:pPr>
        <w:spacing w:after="0" w:line="259" w:lineRule="auto"/>
        <w:ind w:left="0" w:firstLine="0"/>
        <w:jc w:val="center"/>
      </w:pPr>
      <w:r>
        <w:rPr>
          <w:b/>
        </w:rPr>
        <w:t xml:space="preserve">ДОГОВОР КУПЛИ-ПРОДАЖИ  </w:t>
      </w:r>
    </w:p>
    <w:p w:rsidR="00C51A17" w:rsidRDefault="00C11FD1">
      <w:pPr>
        <w:spacing w:after="6" w:line="259" w:lineRule="auto"/>
        <w:ind w:left="587" w:right="0" w:firstLine="0"/>
        <w:jc w:val="center"/>
      </w:pPr>
      <w:r>
        <w:rPr>
          <w:i/>
        </w:rPr>
        <w:t xml:space="preserve"> </w:t>
      </w:r>
    </w:p>
    <w:p w:rsidR="00C51A17" w:rsidRDefault="00C11FD1">
      <w:pPr>
        <w:tabs>
          <w:tab w:val="center" w:pos="1418"/>
          <w:tab w:val="center" w:pos="2126"/>
          <w:tab w:val="center" w:pos="2834"/>
          <w:tab w:val="center" w:pos="3542"/>
          <w:tab w:val="center" w:pos="4250"/>
          <w:tab w:val="center" w:pos="4958"/>
          <w:tab w:val="center" w:pos="5665"/>
          <w:tab w:val="center" w:pos="7734"/>
        </w:tabs>
        <w:ind w:left="-13" w:right="0" w:firstLine="0"/>
        <w:jc w:val="left"/>
      </w:pPr>
      <w:r>
        <w:t>г.</w:t>
      </w:r>
      <w:r>
        <w:t xml:space="preserve"> </w:t>
      </w:r>
      <w:r>
        <w:t xml:space="preserve">Москва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«_____» ___________ 20__ </w:t>
      </w:r>
      <w:r>
        <w:t>года</w:t>
      </w:r>
      <w:r>
        <w:t xml:space="preserve"> </w:t>
      </w:r>
    </w:p>
    <w:p w:rsidR="00C51A17" w:rsidRDefault="00C11FD1">
      <w:pPr>
        <w:spacing w:after="0" w:line="259" w:lineRule="auto"/>
        <w:ind w:left="541" w:right="0" w:firstLine="0"/>
        <w:jc w:val="left"/>
      </w:pPr>
      <w:r>
        <w:rPr>
          <w:b/>
        </w:rPr>
        <w:t xml:space="preserve"> </w:t>
      </w:r>
    </w:p>
    <w:p w:rsidR="00C51A17" w:rsidRDefault="00C11FD1">
      <w:pPr>
        <w:spacing w:after="5"/>
        <w:ind w:left="-13" w:right="0" w:firstLine="566"/>
      </w:pPr>
      <w:r>
        <w:rPr>
          <w:b/>
        </w:rPr>
        <w:t>Открытое акционерное общество «</w:t>
      </w:r>
      <w:r>
        <w:rPr>
          <w:b/>
        </w:rPr>
        <w:t>МОСКВИЧКА» (109457, город Москва, ул. Окская, д. 13, ОГРН: 1027700368475, ИНН: 7721029922, КПП: 772101001) в лице конкурсного управляющего Бодрова Евгения Александровича ИНН 121504335645, СНИЛС 077-359-556 13, член ПАУ ЦФО (ОГРН 1027700542209, ИНН 77054314</w:t>
      </w:r>
      <w:r>
        <w:rPr>
          <w:b/>
        </w:rPr>
        <w:t xml:space="preserve">18, место нахождения: 109316, Москва, </w:t>
      </w:r>
      <w:proofErr w:type="spellStart"/>
      <w:r>
        <w:rPr>
          <w:b/>
        </w:rPr>
        <w:t>Остаповский</w:t>
      </w:r>
      <w:proofErr w:type="spellEnd"/>
      <w:r>
        <w:rPr>
          <w:b/>
        </w:rPr>
        <w:t xml:space="preserve"> проезд, д. 3, строение 6, оф. 201, 208), почтовый адрес 127051, г. Москва, а/я 15, действующий на основании Решения Арбитражного суда г Москвы 09.08.19 по делу №А40-70249/19</w:t>
      </w:r>
      <w:r>
        <w:t>, именуемое</w:t>
      </w:r>
      <w:r>
        <w:t xml:space="preserve"> </w:t>
      </w:r>
      <w:r>
        <w:t xml:space="preserve">в дальнейшем </w:t>
      </w:r>
      <w:r>
        <w:rPr>
          <w:b/>
        </w:rPr>
        <w:t>«Продаве</w:t>
      </w:r>
      <w:r>
        <w:rPr>
          <w:b/>
        </w:rPr>
        <w:t>ц»</w:t>
      </w:r>
      <w:r>
        <w:t>, с одной стороны, и</w:t>
      </w:r>
      <w:r>
        <w:t xml:space="preserve"> </w:t>
      </w:r>
    </w:p>
    <w:p w:rsidR="00C51A17" w:rsidRDefault="00C11FD1">
      <w:pPr>
        <w:ind w:left="-13" w:right="0"/>
      </w:pPr>
      <w:r>
        <w:rPr>
          <w:b/>
        </w:rPr>
        <w:t>_____________________________________________в лице ______________________________________</w:t>
      </w:r>
      <w:r>
        <w:t xml:space="preserve">, </w:t>
      </w:r>
      <w:r>
        <w:t>действующий на основании ____________</w:t>
      </w:r>
      <w:r>
        <w:t>___________________________________</w:t>
      </w:r>
      <w:r>
        <w:t xml:space="preserve">_______________ именуем___ в дальнейшем </w:t>
      </w:r>
      <w:r>
        <w:rPr>
          <w:b/>
        </w:rPr>
        <w:t>«Покупатель»,</w:t>
      </w:r>
      <w:r>
        <w:t xml:space="preserve"> </w:t>
      </w:r>
      <w:r>
        <w:t>с другой сторо</w:t>
      </w:r>
      <w:r>
        <w:t xml:space="preserve">ны, заключили настоящий договор (далее </w:t>
      </w:r>
      <w:r>
        <w:t xml:space="preserve">– </w:t>
      </w:r>
      <w:r>
        <w:t>Договор)</w:t>
      </w:r>
      <w:r>
        <w:t xml:space="preserve"> </w:t>
      </w:r>
      <w:r>
        <w:t>о нижеследующем:</w:t>
      </w:r>
      <w:r>
        <w:rPr>
          <w:b/>
        </w:rPr>
        <w:t xml:space="preserve"> </w:t>
      </w:r>
    </w:p>
    <w:p w:rsidR="00C51A17" w:rsidRDefault="00C11FD1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C51A17" w:rsidRDefault="00C11FD1">
      <w:pPr>
        <w:ind w:left="-13" w:right="0"/>
      </w:pPr>
      <w:r>
        <w:t>1.1.</w:t>
      </w:r>
      <w:r>
        <w:t xml:space="preserve"> </w:t>
      </w:r>
      <w:r>
        <w:t>Продавец обязуется передать в собственность Покупателя, а Покупатель принять и оплатить следующее имущество:</w:t>
      </w:r>
      <w:r>
        <w:t xml:space="preserve"> </w:t>
      </w:r>
    </w:p>
    <w:p w:rsidR="00C51A17" w:rsidRDefault="00C11FD1" w:rsidP="00C11FD1">
      <w:pPr>
        <w:ind w:left="-3" w:right="8" w:hanging="10"/>
        <w:jc w:val="left"/>
      </w:pPr>
      <w:r>
        <w:t>_______________________________________________________________________</w:t>
      </w:r>
      <w:r>
        <w:t xml:space="preserve">____________________________ ___________________________________________________________________________________________________ ____________________________________________________________________________________________ </w:t>
      </w:r>
      <w:r>
        <w:t>(далее именуемое Имущество).</w:t>
      </w:r>
      <w:r>
        <w:t xml:space="preserve"> </w:t>
      </w:r>
    </w:p>
    <w:p w:rsidR="00C51A17" w:rsidRDefault="00C11FD1" w:rsidP="00C11FD1">
      <w:pPr>
        <w:ind w:left="-13" w:right="0"/>
      </w:pPr>
      <w:r>
        <w:t>1.</w:t>
      </w:r>
      <w:r>
        <w:t>2.</w:t>
      </w:r>
      <w:r>
        <w:t xml:space="preserve"> </w:t>
      </w:r>
      <w:r>
        <w:t>Цена имущества, указанного в п. 1 настоящего договора, определенная</w:t>
      </w:r>
      <w:r>
        <w:t xml:space="preserve"> </w:t>
      </w:r>
      <w:r>
        <w:t xml:space="preserve">по итогам торгов, составляет </w:t>
      </w:r>
      <w:r>
        <w:t xml:space="preserve">__________ </w:t>
      </w:r>
      <w:r>
        <w:t>рублей</w:t>
      </w:r>
      <w:r>
        <w:t xml:space="preserve"> </w:t>
      </w:r>
      <w:r>
        <w:t>(НДС не предусмотрен).</w:t>
      </w:r>
      <w:r>
        <w:t xml:space="preserve"> </w:t>
      </w:r>
    </w:p>
    <w:p w:rsidR="00C51A17" w:rsidRDefault="00C11FD1">
      <w:pPr>
        <w:ind w:left="-13" w:right="0"/>
      </w:pPr>
      <w:r>
        <w:t>1.3. Сумма задатка</w:t>
      </w:r>
      <w:r>
        <w:t xml:space="preserve"> </w:t>
      </w:r>
      <w:r>
        <w:t xml:space="preserve">в размере </w:t>
      </w:r>
      <w:r>
        <w:t>_______</w:t>
      </w:r>
      <w:r>
        <w:rPr>
          <w:b/>
        </w:rPr>
        <w:t xml:space="preserve"> рублей</w:t>
      </w:r>
      <w:r>
        <w:t>, перечисленная Покупателем на расчетный счет ОАО «Москвичка»</w:t>
      </w:r>
      <w:r>
        <w:t xml:space="preserve"> </w:t>
      </w:r>
      <w:r>
        <w:t>согласно условиям</w:t>
      </w:r>
      <w:r>
        <w:t xml:space="preserve"> </w:t>
      </w:r>
      <w:r>
        <w:rPr>
          <w:b/>
        </w:rPr>
        <w:t>Соглашения о задатке №_______ от ______2020 г.</w:t>
      </w:r>
      <w:r>
        <w:t>, засчитывается в счет цены выкупа Имущества.</w:t>
      </w:r>
      <w:r>
        <w:t xml:space="preserve"> </w:t>
      </w:r>
    </w:p>
    <w:p w:rsidR="00C51A17" w:rsidRDefault="00C11FD1" w:rsidP="00C11FD1">
      <w:pPr>
        <w:ind w:left="567" w:right="0" w:firstLine="0"/>
      </w:pPr>
      <w:r>
        <w:t xml:space="preserve">1.4. С учетом ранее внесенного задатка к перечислению следует сумма в размере </w:t>
      </w:r>
      <w:r>
        <w:rPr>
          <w:b/>
        </w:rPr>
        <w:t>_____ рублей, без НДС</w:t>
      </w:r>
      <w:r>
        <w:t>.</w:t>
      </w:r>
      <w:r>
        <w:t xml:space="preserve"> </w:t>
      </w:r>
    </w:p>
    <w:p w:rsidR="00C51A17" w:rsidRDefault="00C11FD1" w:rsidP="00C11FD1">
      <w:pPr>
        <w:ind w:left="-13" w:right="0"/>
      </w:pPr>
      <w:r>
        <w:t>1.5. Оплата имущества производится Покупа</w:t>
      </w:r>
      <w:r>
        <w:t xml:space="preserve">телем в течение </w:t>
      </w:r>
      <w:r>
        <w:rPr>
          <w:b/>
        </w:rPr>
        <w:t>30 (тридцати) дней</w:t>
      </w:r>
      <w:r>
        <w:t xml:space="preserve"> </w:t>
      </w:r>
      <w:r>
        <w:t>с даты подписания настоящего договора путем перечисления денежных средств по следующим реквизитам:</w:t>
      </w:r>
      <w:r>
        <w:t xml:space="preserve"> </w:t>
      </w:r>
    </w:p>
    <w:p w:rsidR="00C51A17" w:rsidRDefault="00C11FD1">
      <w:pPr>
        <w:spacing w:after="5"/>
        <w:ind w:left="578" w:right="0" w:hanging="10"/>
      </w:pPr>
      <w:r>
        <w:rPr>
          <w:b/>
        </w:rPr>
        <w:t xml:space="preserve">Реквизиты для оплаты имущества: </w:t>
      </w:r>
    </w:p>
    <w:p w:rsidR="00C51A17" w:rsidRDefault="00C11FD1" w:rsidP="00C11FD1">
      <w:pPr>
        <w:spacing w:after="5"/>
        <w:ind w:left="-13" w:right="0" w:firstLine="566"/>
      </w:pPr>
      <w:r>
        <w:rPr>
          <w:b/>
        </w:rPr>
        <w:t xml:space="preserve">Получатель: ОАО «Москвичка» (ОГРН: 1027700368475, ИНН: 7721029922, КПП: 772101001) </w:t>
      </w:r>
      <w:r w:rsidRPr="00C11FD1">
        <w:rPr>
          <w:b/>
        </w:rPr>
        <w:t>р/с 40702810501300023265 в Дополнительном офисе "Пятницкая" АО "АЛЬФА-БАНК" к/с 30101810200000000593 БИК 044525593</w:t>
      </w:r>
      <w:r>
        <w:rPr>
          <w:b/>
        </w:rPr>
        <w:t xml:space="preserve"> </w:t>
      </w:r>
    </w:p>
    <w:p w:rsidR="00C51A17" w:rsidRDefault="00C11FD1">
      <w:pPr>
        <w:ind w:left="-13" w:right="0"/>
      </w:pPr>
      <w:r>
        <w:t>1.6.</w:t>
      </w:r>
      <w:r>
        <w:t xml:space="preserve"> </w:t>
      </w:r>
      <w:r>
        <w:t xml:space="preserve">В случае, если Покупатель не произведет оплату Имущества в полном объеме </w:t>
      </w:r>
      <w:r>
        <w:t>в течение тридцати дней с даты подписания настоящего договора, Продавец расторгает настоящий договор купли</w:t>
      </w:r>
      <w:r>
        <w:t>-</w:t>
      </w:r>
      <w:r>
        <w:t xml:space="preserve">продажи в одностороннем порядке, при этом внесенный </w:t>
      </w:r>
      <w:r>
        <w:rPr>
          <w:b/>
        </w:rPr>
        <w:t>задаток Покупателю не возвращается</w:t>
      </w:r>
      <w:r>
        <w:t>.</w:t>
      </w:r>
      <w:r>
        <w:t xml:space="preserve"> </w:t>
      </w:r>
    </w:p>
    <w:p w:rsidR="00C51A17" w:rsidRDefault="00C11FD1">
      <w:pPr>
        <w:spacing w:after="6" w:line="259" w:lineRule="auto"/>
        <w:ind w:left="568" w:right="0" w:firstLine="0"/>
        <w:jc w:val="left"/>
      </w:pPr>
      <w:r>
        <w:t xml:space="preserve"> </w:t>
      </w:r>
    </w:p>
    <w:p w:rsidR="00C51A17" w:rsidRDefault="00C11FD1">
      <w:pPr>
        <w:numPr>
          <w:ilvl w:val="0"/>
          <w:numId w:val="1"/>
        </w:numPr>
        <w:ind w:left="770" w:right="0" w:hanging="202"/>
      </w:pPr>
      <w:r>
        <w:t>ОБЯЗАТЕЛЬСТВА СТОРОН.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Продавец обязуется: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</w:t>
      </w:r>
      <w:r>
        <w:t>-</w:t>
      </w:r>
      <w:r>
        <w:t>передачи.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 xml:space="preserve">Не уклоняться от совершения всех необходимых действий, связанных </w:t>
      </w:r>
      <w:r>
        <w:t>с переходом к Покупателю права собственности на Имущество.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Погасить все расходы по содержанию и эксплуатации Имущества, включающие в себя обеспечение необходимыми коммунальными услугами, охрану, уборку его помещений и прилегающей территории, вывоз</w:t>
      </w:r>
      <w:r>
        <w:t xml:space="preserve"> </w:t>
      </w:r>
      <w:r>
        <w:t xml:space="preserve">ТБО до </w:t>
      </w:r>
      <w:r>
        <w:t>момента государственной регистрации права собственности Покупателя на Имущество в органе, осуществляющем государственную регистрацию перехода прав на недвижимое имущество и сделок с ним и предоставить Покупателю подтверждающие документы (акты сверки, выпис</w:t>
      </w:r>
      <w:r>
        <w:t>ки и т.п.).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 xml:space="preserve">Все арендные платежи по договорам аренды, недвижимого имущества, указанного в пп.1.1 и пп.1.2 п.1.2. настоящего Договора (далее </w:t>
      </w:r>
      <w:r>
        <w:t xml:space="preserve">– </w:t>
      </w:r>
      <w:r>
        <w:t>«Объекты недвижимости»), относящиеся к оплате периода до государственной регистрации права собственности Покупате</w:t>
      </w:r>
      <w:r>
        <w:t>ля на Объекты недвижимости, являются собственностью Продавца. Все арендные платежи, которые поступили или поступят на счет Продавца и относятся к оплате за период после государственной регистрации права собственности Покупателя на Объекты недвижимости, явл</w:t>
      </w:r>
      <w:r>
        <w:t>яются собственностью Покупателя и должны быть в течение 5 (Пяти) рабочих дней после регистрации права собственности Покупателя на Объекты недвижимости или в течение 5 (Пяти) рабочих дней после поступления денежных средств на счет Продавца (в зависимости от</w:t>
      </w:r>
      <w:r>
        <w:t xml:space="preserve"> того, какая из дат наступит позже) переведены Продавцом на счет Покупателя. При этом Покупатель обязуется в течение 5 (Пяти) рабочих дней с момента регистрации права собственности Покупателя на Объекты недвижимости уведомить третьих лиц </w:t>
      </w:r>
      <w:r>
        <w:t xml:space="preserve">– </w:t>
      </w:r>
      <w:r>
        <w:t>арендаторов Объе</w:t>
      </w:r>
      <w:r>
        <w:t>ктов недвижимости о смене собственника Объектов недвижимости путем направления им соответствующего уведомления.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В целях надлежащего исполнения Покупателем обязательств по договорам аренды Объектов недвижимости, перешедших к нему как к новому арендодателю,</w:t>
      </w:r>
      <w:r>
        <w:t xml:space="preserve"> Продавец обязан в течение 5 (Пяти) рабочих дней со дня государственной регистрации права собственности Покупателя на Объекты недвижимости перечислить на счет Покупателя суммы обеспечительных (авансовых) платежей (при наличии), не зачтенных на дату переход</w:t>
      </w:r>
      <w:r>
        <w:t xml:space="preserve">а права собственности на Объекты недвижимости к Покупателю, и суммы текущей переплаты (при наличии) арендаторов </w:t>
      </w:r>
      <w:r>
        <w:lastRenderedPageBreak/>
        <w:t>по арендным и иным платежам, а также предоставить Покупателю информацию о суммах текущей задолженности арендаторов, актуальную на дату регистрац</w:t>
      </w:r>
      <w:r>
        <w:t>ии права собственности Покупателя на Объекты недвижимости.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Покупатель обязуется: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В течение 5 (пяти) дней, с даты получения Покупателем соответствующего предложения Продавца о заключении Договора купли</w:t>
      </w:r>
      <w:r>
        <w:t>-</w:t>
      </w:r>
      <w:r>
        <w:t>продажи Имущества с приложением соответствующего Дого</w:t>
      </w:r>
      <w:r>
        <w:t>вора, подписать соответствующий Договор купли</w:t>
      </w:r>
      <w:r>
        <w:t>-</w:t>
      </w:r>
      <w:r>
        <w:t>продажи.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Оплатить передаваемое Имущество в соответствии с п.1.5. настоящего Договора.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В течение 15 (пятнадцати) календарных дней с даты исполнения п.1.5. настоящего Договора принять имущество, являющееся пред</w:t>
      </w:r>
      <w:r>
        <w:t xml:space="preserve">метом настоящего Договора, с подписанием соответствующего Акта </w:t>
      </w:r>
      <w:proofErr w:type="spellStart"/>
      <w:r>
        <w:t>приемапередачи</w:t>
      </w:r>
      <w:proofErr w:type="spellEnd"/>
      <w:r>
        <w:t>.</w:t>
      </w:r>
      <w:r>
        <w:t xml:space="preserve"> </w:t>
      </w:r>
    </w:p>
    <w:p w:rsidR="00C51A17" w:rsidRDefault="00C11FD1" w:rsidP="00C11FD1">
      <w:pPr>
        <w:numPr>
          <w:ilvl w:val="2"/>
          <w:numId w:val="1"/>
        </w:numPr>
        <w:ind w:left="0" w:right="0" w:firstLine="0"/>
      </w:pPr>
      <w:r>
        <w:t>В течение 5 (пяти) рабочих дней с момента подписания Сторонами Акта приема</w:t>
      </w:r>
      <w:r>
        <w:t>-</w:t>
      </w:r>
      <w:r>
        <w:t>передачи Имущества Стороны должны представить в регистрирующий орган предусмотренные законодательство</w:t>
      </w:r>
      <w:r>
        <w:t>м документы, необходимые для государственной регистрации перехода права собственности на недвижимое Имущество, и передать Покупателю имеющуюся у Продавца документацию, в том числе техническую, на недвижимое имущество. При этом расходы по государственной ре</w:t>
      </w:r>
      <w:r>
        <w:t>гистрации перехода прав относятся на Покупателя.</w:t>
      </w:r>
      <w:r>
        <w:t xml:space="preserve"> </w:t>
      </w:r>
    </w:p>
    <w:p w:rsidR="00C51A17" w:rsidRDefault="00C11FD1" w:rsidP="00C11FD1">
      <w:pPr>
        <w:numPr>
          <w:ilvl w:val="0"/>
          <w:numId w:val="1"/>
        </w:numPr>
        <w:ind w:left="0" w:right="0" w:firstLine="0"/>
      </w:pPr>
      <w:r>
        <w:t>РАЗРЕШЕНИЕ СПОРОВ.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</w:t>
      </w:r>
      <w:r>
        <w:t>ензиях, спорах и/или разногласиях составляет 14 (четырнадцать) календарных дней.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При не достижении согласия споры и разногласия подлежат рассмотрению в Арбитражном суде города Москвы.</w:t>
      </w:r>
      <w:r>
        <w:t xml:space="preserve"> </w:t>
      </w:r>
    </w:p>
    <w:p w:rsidR="00C51A17" w:rsidRDefault="00C11FD1" w:rsidP="00C11FD1">
      <w:pPr>
        <w:numPr>
          <w:ilvl w:val="0"/>
          <w:numId w:val="1"/>
        </w:numPr>
        <w:ind w:left="0" w:right="0" w:firstLine="0"/>
      </w:pPr>
      <w:r>
        <w:t>СРОК ДЕЙСТВИЯ ДОГОВОРА.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Договор вступает в силу с момента его подписа</w:t>
      </w:r>
      <w:r>
        <w:t>ния Сторонами и действует до момента полного выполнения Сторонами своих обязательств.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Односторонний отказ от исполнения обязательств по настоящему Договору не допускается.</w:t>
      </w:r>
      <w:r>
        <w:t xml:space="preserve"> </w:t>
      </w:r>
    </w:p>
    <w:p w:rsidR="00C51A17" w:rsidRDefault="00C11FD1" w:rsidP="00C11FD1">
      <w:pPr>
        <w:spacing w:after="6" w:line="259" w:lineRule="auto"/>
        <w:ind w:left="0" w:right="0" w:firstLine="0"/>
        <w:jc w:val="left"/>
      </w:pPr>
      <w:r>
        <w:t xml:space="preserve"> </w:t>
      </w:r>
    </w:p>
    <w:p w:rsidR="00C51A17" w:rsidRDefault="00C11FD1" w:rsidP="00C11FD1">
      <w:pPr>
        <w:numPr>
          <w:ilvl w:val="0"/>
          <w:numId w:val="1"/>
        </w:numPr>
        <w:ind w:left="0" w:right="0" w:firstLine="0"/>
      </w:pPr>
      <w:r>
        <w:t>ДОПОЛНИТЕЛЬНЫЕ УСЛОВИЯ.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Настоящий Договор заключается по итогам торгов (идентиф</w:t>
      </w:r>
      <w:r>
        <w:t xml:space="preserve">икационный номер (код торгов) </w:t>
      </w:r>
      <w:r>
        <w:t xml:space="preserve">_____________ </w:t>
      </w:r>
      <w:r>
        <w:t>по Лоту №</w:t>
      </w:r>
      <w:r>
        <w:t>___</w:t>
      </w:r>
      <w:r>
        <w:t>, проведенных на электронной площадке АО «Российский аукционный дом» (https://sales.lot</w:t>
      </w:r>
      <w:r>
        <w:t>-</w:t>
      </w:r>
      <w:r>
        <w:t>online.ru/)</w:t>
      </w:r>
      <w:r>
        <w:t xml:space="preserve"> </w:t>
      </w:r>
      <w:r>
        <w:t>и согласно абз.2 п.16 ст.110 и иными положениями ФЗ «О несостоятельности (банкротстве)».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В случае, если Покупатель не произведет оплату Имущества в соответствии с п.1.5. настоящего Договора, Продавец расторгает настоящий договор купли</w:t>
      </w:r>
      <w:r>
        <w:t>-</w:t>
      </w:r>
      <w:r>
        <w:t>продажи в одностороннем порядке.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При этом право собственности на</w:t>
      </w:r>
      <w:r>
        <w:t xml:space="preserve"> </w:t>
      </w:r>
      <w:r>
        <w:t>недвижимое имущество, входящее в предмет нас</w:t>
      </w:r>
      <w:r>
        <w:t>тоящего Договора, переходит к Покупателю с момента государственной регистрации перехода права собственности в</w:t>
      </w:r>
      <w:r>
        <w:t xml:space="preserve"> </w:t>
      </w:r>
      <w:r>
        <w:t xml:space="preserve">органе, осуществляющем государственную регистрацию прав на недвижимое имущество и сделок с ним, при условии исполнения п.1.5. настоящего Договора </w:t>
      </w:r>
      <w:r>
        <w:t>и подписания соответствующего Акта приема</w:t>
      </w:r>
      <w:r>
        <w:t>-</w:t>
      </w:r>
      <w:r>
        <w:t>передачи.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Право собственности на движимое имущество, входящее в предмет настоящего Договора, переходит с момента подписания Акта приема</w:t>
      </w:r>
      <w:r>
        <w:t>-</w:t>
      </w:r>
      <w:r>
        <w:t>передачи, при условии исполнения п.1.5. настоящего Договора.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 xml:space="preserve">Риск случайной </w:t>
      </w:r>
      <w:r>
        <w:t>гибели или случайного повреждения имущества вследствие воздействия обстоятельств непреодолимой силы до момента подписания Акта приема</w:t>
      </w:r>
      <w:r>
        <w:t>-</w:t>
      </w:r>
      <w:r>
        <w:t>передачи Имущества несет Продавец, после подписания Акта приема</w:t>
      </w:r>
      <w:r>
        <w:t>-</w:t>
      </w:r>
      <w:r>
        <w:t xml:space="preserve">передачи Имущества </w:t>
      </w:r>
      <w:r>
        <w:t xml:space="preserve">– </w:t>
      </w:r>
      <w:r>
        <w:t>Покупатель.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Продавец несет расходы по содержанию и эксплуатации Имущества, включая обеспечение необходимыми коммунальными услугами, охрану, уборку его помещений и прилегающей территории, вывоз ТБО, работы по эксплуатации инженерных систем и т.д., вплоть до момента гос</w:t>
      </w:r>
      <w:r>
        <w:t>ударственной регистрации права собственности Покупателя на Имущество в органе, осуществляющем государственную регистрацию</w:t>
      </w:r>
      <w:r>
        <w:t xml:space="preserve"> </w:t>
      </w:r>
      <w:r>
        <w:t>перехода прав на недвижимое имущество и сделок с ним. С момента государственной регистрации права собственности Покупателя на Имуществ</w:t>
      </w:r>
      <w:r>
        <w:t xml:space="preserve">о расходы по его содержанию и эксплуатации, включая обеспечение необходимыми коммунальными услугами несет Покупатель. </w:t>
      </w:r>
      <w:r>
        <w:t>В день государственной регистрации права собственности Покупателя на Объекты недвижимости Стор</w:t>
      </w:r>
      <w:r>
        <w:t>оны обязуются организовать совместную комиссию с участием уполномоченных представителей со стороны Продавца и Покупателя и зафиксировать показания приборов учета коммунальных услуг. По итогам фиксации показаний комиссией составляется акт фиксации показаний</w:t>
      </w:r>
      <w:r>
        <w:t xml:space="preserve"> приборов учета.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Стороны освобождаются от ответственности в случае возникновения обстоятельств непреодолимой силы. К</w:t>
      </w:r>
      <w:r>
        <w:t xml:space="preserve"> </w:t>
      </w:r>
      <w:r>
        <w:t>таким обстоятельствам относятся война и военные действия, мобилизация, забастовки на предприятиях Сторон в договоре, эпидемии, пожары, взр</w:t>
      </w:r>
      <w:r>
        <w:t>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</w:t>
      </w:r>
      <w:r>
        <w:t>мой силы.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Продавец гарантирует, что принадлежащее</w:t>
      </w:r>
      <w:r>
        <w:t xml:space="preserve"> ему Имущество не заложено, не находится под арестом, не является предметом судебных разбирательств или притязаний иных лиц, за исключением ограничений, указанных в п.1.6. настоящего Договора. При этом в соответствии с пп.4 п.1 ст.352 Гражданского кодекса </w:t>
      </w:r>
      <w:r>
        <w:t>Российской Федерации, п.5 ст.18.1 Федерального закона «О несостоятельности (банкротстве)» от 26.10.2002 года №127</w:t>
      </w:r>
      <w:r>
        <w:t>-</w:t>
      </w:r>
      <w:r>
        <w:t>ФЗ залог (ипотека) прекращается в случае реализации (продажи) заложенного имущества в целях удовлетворения требований залогодержателя в порядк</w:t>
      </w:r>
      <w:r>
        <w:t>е, установленном законом.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Договор составлен в 3 (трех) экземплярах, имеющих одинаковую силу, по одному экземпляру для каждой из Сторон, а также для органа, осуществляющего государственную регистрацию перехода прав на недвижимое имущество и сделок с ним.</w:t>
      </w:r>
      <w:r>
        <w:t xml:space="preserve"> </w:t>
      </w:r>
    </w:p>
    <w:p w:rsidR="00C51A17" w:rsidRDefault="00C11FD1" w:rsidP="00C11FD1">
      <w:pPr>
        <w:numPr>
          <w:ilvl w:val="1"/>
          <w:numId w:val="1"/>
        </w:numPr>
        <w:ind w:left="0" w:right="0" w:firstLine="0"/>
      </w:pPr>
      <w:r>
        <w:t>Во всем остальном, что не предусмотрено настоящим Договором, Стороны руководствуются действующим законодательством РФ.</w:t>
      </w:r>
      <w:r>
        <w:t xml:space="preserve"> </w:t>
      </w:r>
    </w:p>
    <w:p w:rsidR="00C51A17" w:rsidRDefault="00C11FD1" w:rsidP="00C11FD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51A17" w:rsidRDefault="00C11FD1">
      <w:pPr>
        <w:numPr>
          <w:ilvl w:val="0"/>
          <w:numId w:val="1"/>
        </w:numPr>
        <w:ind w:left="770" w:right="0" w:hanging="202"/>
      </w:pPr>
      <w:r>
        <w:t>Адреса и реквизиты сторон:</w:t>
      </w:r>
      <w:r>
        <w:t xml:space="preserve"> </w:t>
      </w:r>
    </w:p>
    <w:p w:rsidR="00C51A17" w:rsidRDefault="00C11FD1">
      <w:pPr>
        <w:spacing w:after="12" w:line="259" w:lineRule="auto"/>
        <w:ind w:left="542" w:right="0" w:firstLine="0"/>
        <w:jc w:val="left"/>
      </w:pPr>
      <w:r>
        <w:t xml:space="preserve"> </w:t>
      </w:r>
    </w:p>
    <w:p w:rsidR="00C51A17" w:rsidRDefault="00C11FD1">
      <w:pPr>
        <w:tabs>
          <w:tab w:val="center" w:pos="5508"/>
        </w:tabs>
        <w:spacing w:after="5"/>
        <w:ind w:left="-13" w:right="0" w:firstLine="0"/>
        <w:jc w:val="left"/>
      </w:pPr>
      <w:r>
        <w:rPr>
          <w:b/>
        </w:rPr>
        <w:t xml:space="preserve">Продавец: </w:t>
      </w:r>
      <w:r>
        <w:rPr>
          <w:b/>
        </w:rPr>
        <w:tab/>
        <w:t xml:space="preserve">Покупатель: </w:t>
      </w:r>
    </w:p>
    <w:p w:rsidR="00C51A17" w:rsidRDefault="00C11FD1">
      <w:pPr>
        <w:spacing w:after="5"/>
        <w:ind w:left="-3" w:right="0" w:hanging="10"/>
      </w:pPr>
      <w:r>
        <w:rPr>
          <w:b/>
        </w:rPr>
        <w:t xml:space="preserve">Конкурсный управляющий  </w:t>
      </w:r>
    </w:p>
    <w:p w:rsidR="00C51A17" w:rsidRDefault="00C11FD1">
      <w:pPr>
        <w:spacing w:after="5"/>
        <w:ind w:left="-3" w:right="0" w:hanging="10"/>
      </w:pPr>
      <w:r>
        <w:rPr>
          <w:b/>
        </w:rPr>
        <w:t xml:space="preserve">ОАО «Москвичка»  </w:t>
      </w:r>
    </w:p>
    <w:p w:rsidR="00C51A17" w:rsidRDefault="00C11FD1">
      <w:pPr>
        <w:spacing w:after="0" w:line="259" w:lineRule="auto"/>
        <w:ind w:left="-3" w:right="0" w:hanging="10"/>
        <w:jc w:val="left"/>
      </w:pPr>
      <w:r>
        <w:rPr>
          <w:sz w:val="22"/>
        </w:rPr>
        <w:t>ОГРН: 1027700368475</w:t>
      </w:r>
      <w:r>
        <w:rPr>
          <w:sz w:val="22"/>
        </w:rPr>
        <w:t xml:space="preserve">  </w:t>
      </w:r>
    </w:p>
    <w:p w:rsidR="00C51A17" w:rsidRDefault="00C11FD1">
      <w:pPr>
        <w:spacing w:after="0" w:line="259" w:lineRule="auto"/>
        <w:ind w:left="-3" w:right="0" w:hanging="10"/>
        <w:jc w:val="left"/>
      </w:pPr>
      <w:r>
        <w:rPr>
          <w:sz w:val="22"/>
        </w:rPr>
        <w:t>ИНН: 7721029922</w:t>
      </w:r>
      <w:r>
        <w:rPr>
          <w:sz w:val="22"/>
        </w:rPr>
        <w:t xml:space="preserve"> </w:t>
      </w:r>
    </w:p>
    <w:p w:rsidR="00C11FD1" w:rsidRDefault="00C11FD1" w:rsidP="00C11FD1">
      <w:pPr>
        <w:ind w:left="-13" w:right="6192" w:firstLine="0"/>
      </w:pPr>
      <w:r>
        <w:rPr>
          <w:sz w:val="22"/>
        </w:rPr>
        <w:t>109457, город Москва</w:t>
      </w:r>
      <w:r>
        <w:rPr>
          <w:sz w:val="22"/>
        </w:rPr>
        <w:t xml:space="preserve">, </w:t>
      </w:r>
      <w:r>
        <w:rPr>
          <w:sz w:val="22"/>
        </w:rPr>
        <w:t>ул.</w:t>
      </w:r>
      <w:r>
        <w:rPr>
          <w:sz w:val="22"/>
        </w:rPr>
        <w:t xml:space="preserve"> </w:t>
      </w:r>
      <w:r>
        <w:rPr>
          <w:sz w:val="22"/>
        </w:rPr>
        <w:t>Окская</w:t>
      </w:r>
      <w:r>
        <w:rPr>
          <w:sz w:val="22"/>
        </w:rPr>
        <w:t xml:space="preserve">, </w:t>
      </w:r>
      <w:r>
        <w:rPr>
          <w:sz w:val="22"/>
        </w:rPr>
        <w:t>д. 13</w:t>
      </w:r>
      <w:r>
        <w:rPr>
          <w:sz w:val="22"/>
        </w:rPr>
        <w:t xml:space="preserve">  </w:t>
      </w:r>
      <w:r w:rsidRPr="00C11FD1">
        <w:t xml:space="preserve">р/с 40702810501300023265 </w:t>
      </w:r>
    </w:p>
    <w:p w:rsidR="00C11FD1" w:rsidRDefault="00C11FD1" w:rsidP="00C11FD1">
      <w:pPr>
        <w:ind w:left="-13" w:right="6192" w:firstLine="0"/>
      </w:pPr>
      <w:r w:rsidRPr="00C11FD1">
        <w:t xml:space="preserve">в Дополнительном офисе "Пятницкая" АО "АЛЬФА-БАНК" </w:t>
      </w:r>
    </w:p>
    <w:p w:rsidR="00C11FD1" w:rsidRDefault="00C11FD1" w:rsidP="00C11FD1">
      <w:pPr>
        <w:ind w:left="-13" w:right="6192" w:firstLine="0"/>
      </w:pPr>
      <w:r w:rsidRPr="00C11FD1">
        <w:t xml:space="preserve">к/с 30101810200000000593 </w:t>
      </w:r>
    </w:p>
    <w:p w:rsidR="00C51A17" w:rsidRDefault="00C11FD1" w:rsidP="00C11FD1">
      <w:pPr>
        <w:ind w:left="-13" w:right="6192" w:firstLine="0"/>
      </w:pPr>
      <w:bookmarkStart w:id="0" w:name="_GoBack"/>
      <w:bookmarkEnd w:id="0"/>
      <w:r w:rsidRPr="00C11FD1">
        <w:t xml:space="preserve">БИК 044525593 </w:t>
      </w:r>
      <w:r>
        <w:t xml:space="preserve"> </w:t>
      </w:r>
    </w:p>
    <w:p w:rsidR="00C51A17" w:rsidRDefault="00C11FD1">
      <w:pPr>
        <w:spacing w:after="0" w:line="259" w:lineRule="auto"/>
        <w:ind w:right="0" w:firstLine="0"/>
        <w:jc w:val="left"/>
      </w:pPr>
      <w:r>
        <w:t xml:space="preserve"> </w:t>
      </w:r>
    </w:p>
    <w:p w:rsidR="00C51A17" w:rsidRDefault="00C11FD1">
      <w:pPr>
        <w:spacing w:after="0" w:line="259" w:lineRule="auto"/>
        <w:ind w:right="0" w:firstLine="0"/>
        <w:jc w:val="left"/>
      </w:pPr>
      <w:r>
        <w:t xml:space="preserve"> </w:t>
      </w:r>
    </w:p>
    <w:p w:rsidR="00C51A17" w:rsidRDefault="00C11FD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C51A17" w:rsidRDefault="00C11FD1">
      <w:pPr>
        <w:spacing w:after="5"/>
        <w:ind w:left="-3" w:right="0" w:hanging="10"/>
      </w:pPr>
      <w:r>
        <w:rPr>
          <w:b/>
        </w:rPr>
        <w:t xml:space="preserve">____________________  Е. А. Бодров </w:t>
      </w:r>
      <w:r>
        <w:t xml:space="preserve"> </w:t>
      </w:r>
    </w:p>
    <w:p w:rsidR="00C51A17" w:rsidRDefault="00C11FD1">
      <w:pPr>
        <w:spacing w:after="0" w:line="259" w:lineRule="auto"/>
        <w:ind w:left="2" w:right="0" w:firstLine="0"/>
        <w:jc w:val="left"/>
      </w:pPr>
      <w:r>
        <w:t xml:space="preserve"> </w:t>
      </w:r>
      <w:r>
        <w:tab/>
        <w:t xml:space="preserve"> </w:t>
      </w:r>
    </w:p>
    <w:p w:rsidR="00C51A17" w:rsidRDefault="00C11FD1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sectPr w:rsidR="00C51A17">
      <w:pgSz w:w="11906" w:h="16838"/>
      <w:pgMar w:top="611" w:right="564" w:bottom="63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347C"/>
    <w:multiLevelType w:val="multilevel"/>
    <w:tmpl w:val="4E849690"/>
    <w:lvl w:ilvl="0">
      <w:start w:val="2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7"/>
    <w:rsid w:val="00C11FD1"/>
    <w:rsid w:val="00C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2BF"/>
  <w15:docId w15:val="{EE41410C-4DC6-4C6C-B92C-2D80DA9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1" w:right="1" w:firstLine="55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Gylj3eQahSwa4jLjF2zmvIS2d1WxaUac4vsDAddSMB4=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afjADCjtlM/0EVUm+e1PFn5UVEtKYFlwcVmRVeiv8f4=</DigestValue>
    </Reference>
  </SignedInfo>
  <SignatureValue>umInIZOGmdie2XB7EezJvoNqHoLXPgdrZ62WMbiqhhQloo2n/L+wuPmLxVYTdr1d
GwNxYU8OGAdBHvHnfS1+eA==</SignatureValue>
  <KeyInfo>
    <X509Data>
      <X509Certificate>MIIMWTCCDAagAwIBAgIQbgiygN6UgZTqEXZ9D/SawjAKBggqhQMHAQEDAjCCAUYx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0LzQtdGA0YHQsNC90YLRiiAg0JrQkNCg0KLQntCi0JXQmtCQIjAeFw0yMDA0MTMx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0Ywg0KDQvtGB0YHQuNC4ggsAkOu5AgAAAAAAfDCCAWcGA1UdJQSCAV4wggFaBggr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U2gqmRgOKvPv3FYDJv7PeRwBku8=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numbering.xml?ContentType=application/vnd.openxmlformats-officedocument.wordprocessingml.numbering+xml">
        <DigestMethod Algorithm="http://www.w3.org/2000/09/xmldsig#sha1"/>
        <DigestValue>BZ6evcLXGxPbv8hbwTMepV+zx7E=</DigestValue>
      </Reference>
      <Reference URI="/word/settings.xml?ContentType=application/vnd.openxmlformats-officedocument.wordprocessingml.settings+xml">
        <DigestMethod Algorithm="http://www.w3.org/2000/09/xmldsig#sha1"/>
        <DigestValue>uHIGXkFcyTaWU1Jy5TFkemUwCRA=</DigestValue>
      </Reference>
      <Reference URI="/word/styles.xml?ContentType=application/vnd.openxmlformats-officedocument.wordprocessingml.styles+xml">
        <DigestMethod Algorithm="http://www.w3.org/2000/09/xmldsig#sha1"/>
        <DigestValue>GM8zYuceL+LdgU+nxxF8gcMJei4=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2021-01-28T11:49:26Z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2021-01-28T11:49:26Z</xd:SigningTime>
          <xd:SigningCertificate>
            <xd:Cert>
              <xd:CertDigest>
                <DigestMethod Algorithm="http://www.w3.org/2000/09/xmldsig#sha1"/>
                <DigestValue>XSolPTE35qEFvj7cJrU7mh7/2jA=</DigestValue>
              </xd:CertDigest>
              <xd:IssuerSerial>
                <X509IssuerName>CN="ООО ""Коммерсантъ 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146260238390208481597520071012820228802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Nikolay</dc:creator>
  <cp:keywords/>
  <cp:lastModifiedBy>Карманова Евгения</cp:lastModifiedBy>
  <cp:revision>2</cp:revision>
  <dcterms:created xsi:type="dcterms:W3CDTF">2021-01-28T10:00:00Z</dcterms:created>
  <dcterms:modified xsi:type="dcterms:W3CDTF">2021-01-28T10:00:00Z</dcterms:modified>
</cp:coreProperties>
</file>