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91738">
        <w:rPr>
          <w:sz w:val="28"/>
          <w:szCs w:val="28"/>
        </w:rPr>
        <w:t>118898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91738">
        <w:rPr>
          <w:rFonts w:ascii="Times New Roman" w:hAnsi="Times New Roman" w:cs="Times New Roman"/>
          <w:sz w:val="28"/>
          <w:szCs w:val="28"/>
        </w:rPr>
        <w:t>26.02.2021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D1B1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6D1B1C" w:rsidRDefault="00291738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6D1B1C">
              <w:rPr>
                <w:sz w:val="28"/>
                <w:szCs w:val="28"/>
              </w:rPr>
              <w:t>Гилфанова</w:t>
            </w:r>
            <w:proofErr w:type="spellEnd"/>
            <w:r w:rsidRPr="006D1B1C">
              <w:rPr>
                <w:sz w:val="28"/>
                <w:szCs w:val="28"/>
              </w:rPr>
              <w:t xml:space="preserve"> Эльвира </w:t>
            </w:r>
            <w:proofErr w:type="spellStart"/>
            <w:r w:rsidRPr="006D1B1C">
              <w:rPr>
                <w:sz w:val="28"/>
                <w:szCs w:val="28"/>
              </w:rPr>
              <w:t>Рифовна</w:t>
            </w:r>
            <w:proofErr w:type="spellEnd"/>
            <w:r w:rsidR="00D342DA" w:rsidRPr="006D1B1C">
              <w:rPr>
                <w:sz w:val="28"/>
                <w:szCs w:val="28"/>
              </w:rPr>
              <w:t xml:space="preserve">, </w:t>
            </w:r>
          </w:p>
          <w:p w:rsidR="00D342DA" w:rsidRPr="006D1B1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1B1C">
              <w:rPr>
                <w:sz w:val="28"/>
                <w:szCs w:val="28"/>
              </w:rPr>
              <w:t>, ОГРН</w:t>
            </w:r>
            <w:proofErr w:type="gramStart"/>
            <w:r w:rsidRPr="006D1B1C">
              <w:rPr>
                <w:sz w:val="28"/>
                <w:szCs w:val="28"/>
              </w:rPr>
              <w:t xml:space="preserve"> ,</w:t>
            </w:r>
            <w:proofErr w:type="gramEnd"/>
            <w:r w:rsidRPr="006D1B1C">
              <w:rPr>
                <w:sz w:val="28"/>
                <w:szCs w:val="28"/>
              </w:rPr>
              <w:t xml:space="preserve"> ИНН </w:t>
            </w:r>
            <w:r w:rsidR="00291738" w:rsidRPr="006D1B1C">
              <w:rPr>
                <w:sz w:val="28"/>
                <w:szCs w:val="28"/>
              </w:rPr>
              <w:t>666304712622</w:t>
            </w:r>
            <w:r w:rsidRPr="006D1B1C">
              <w:rPr>
                <w:sz w:val="28"/>
                <w:szCs w:val="28"/>
              </w:rPr>
              <w:t>.</w:t>
            </w:r>
          </w:p>
          <w:p w:rsidR="00D342DA" w:rsidRPr="006D1B1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D1B1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91738" w:rsidRPr="006D1B1C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6D1B1C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6D1B1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D1B1C" w:rsidRDefault="0029173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D1B1C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6D1B1C">
              <w:rPr>
                <w:sz w:val="28"/>
                <w:szCs w:val="28"/>
              </w:rPr>
              <w:t xml:space="preserve">, дело о банкротстве </w:t>
            </w:r>
            <w:r w:rsidRPr="006D1B1C">
              <w:rPr>
                <w:sz w:val="28"/>
                <w:szCs w:val="28"/>
              </w:rPr>
              <w:t>А60-21151/2020</w:t>
            </w:r>
          </w:p>
        </w:tc>
      </w:tr>
      <w:tr w:rsidR="00D342DA" w:rsidRPr="006D1B1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D1B1C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15.06.2020</w:t>
            </w:r>
            <w:r w:rsidR="00D342DA"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291738" w:rsidP="006D1B1C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помещение (гаражный бокс Ор-503), кадастровый номер 66:41:0000000:49829, площадью 17,8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Адрес: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ул.Лукиных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1-д.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91738">
              <w:rPr>
                <w:sz w:val="28"/>
                <w:szCs w:val="28"/>
              </w:rPr>
              <w:t>18.01.2021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91738">
              <w:rPr>
                <w:sz w:val="28"/>
                <w:szCs w:val="28"/>
              </w:rPr>
              <w:t>20.02.2021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173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</w:t>
            </w:r>
            <w:r>
              <w:rPr>
                <w:bCs/>
                <w:sz w:val="28"/>
                <w:szCs w:val="28"/>
              </w:rPr>
              <w:lastRenderedPageBreak/>
              <w:t>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D1B1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9173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91738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22 230.00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D1B1C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</w:t>
            </w:r>
            <w:proofErr w:type="gramStart"/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</w:t>
            </w:r>
            <w:proofErr w:type="gramStart"/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</w:t>
            </w:r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</w:t>
            </w:r>
            <w:proofErr w:type="gramStart"/>
            <w:r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6D1B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6D1B1C" w:rsidRDefault="0029173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ФИО получателя: </w:t>
            </w:r>
            <w:proofErr w:type="spellStart"/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Гилфанова</w:t>
            </w:r>
            <w:proofErr w:type="spellEnd"/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Рифовна</w:t>
            </w:r>
            <w:proofErr w:type="spellEnd"/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                                  Счет получателя: 408 178 103 165 444 09895                                           Банк получателя: Уральский банк ПАО Сбербанк                               </w:t>
            </w:r>
            <w:proofErr w:type="gramStart"/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Кор/счет</w:t>
            </w:r>
            <w:proofErr w:type="gramEnd"/>
            <w:r w:rsidRPr="006D1B1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банка: 30101810500000000674                                                     БИК банка: 046577674 ИНН банка: 7707083893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91738" w:rsidRDefault="0029173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222 300.00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91738" w:rsidRDefault="0029173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11 115.00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D1B1C" w:rsidRDefault="0029173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173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</w:t>
            </w:r>
            <w:r>
              <w:rPr>
                <w:color w:val="auto"/>
                <w:sz w:val="28"/>
                <w:szCs w:val="28"/>
              </w:rPr>
              <w:lastRenderedPageBreak/>
              <w:t>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9173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D1B1C" w:rsidRDefault="0029173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Договор купли-продажи должен быть подписан финансовым управляющим и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в течение 30 рабочих дней с даты получения победителем торгов уведомления о признании его предложения </w:t>
            </w:r>
            <w:proofErr w:type="spellStart"/>
            <w:r>
              <w:rPr>
                <w:color w:val="auto"/>
                <w:sz w:val="28"/>
                <w:szCs w:val="28"/>
              </w:rPr>
              <w:t>лучшим</w:t>
            </w:r>
            <w:proofErr w:type="gramStart"/>
            <w:r>
              <w:rPr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color w:val="auto"/>
                <w:sz w:val="28"/>
                <w:szCs w:val="28"/>
              </w:rPr>
              <w:t>плата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 (основной счет Должника, открытый в процедуре банкротства). Оплата должна быть осуществлена покупателем в течение 15 дней со дня подписания договора купли-продажи. Сумма задатка, внесенного победителем торгов, засчитывается в счет исполнения им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91738"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1738"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91738" w:rsidRP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624804 Свердловская область, г. Сухой Лог, ул. </w:t>
            </w:r>
            <w:proofErr w:type="spellStart"/>
            <w:r w:rsidR="002917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Степная</w:t>
            </w:r>
            <w:proofErr w:type="spellEnd"/>
            <w:r w:rsidR="002917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7-9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917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89193724748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29173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vera_vyukova@mail.ru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</w:t>
            </w:r>
            <w:r w:rsidRPr="001D2D62">
              <w:rPr>
                <w:sz w:val="28"/>
                <w:szCs w:val="28"/>
              </w:rPr>
              <w:lastRenderedPageBreak/>
              <w:t>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6D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14.01.2021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91738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1B1C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13142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10167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EK</cp:lastModifiedBy>
  <cp:revision>3</cp:revision>
  <cp:lastPrinted>2010-11-10T12:05:00Z</cp:lastPrinted>
  <dcterms:created xsi:type="dcterms:W3CDTF">2021-01-14T10:10:00Z</dcterms:created>
  <dcterms:modified xsi:type="dcterms:W3CDTF">2021-01-14T10:12:00Z</dcterms:modified>
</cp:coreProperties>
</file>