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003A" w14:textId="77777777" w:rsidR="00E9747C" w:rsidRPr="00811ACA" w:rsidRDefault="00E9747C" w:rsidP="00E9747C">
      <w:pPr>
        <w:spacing w:after="0" w:line="240" w:lineRule="auto"/>
        <w:contextualSpacing/>
        <w:jc w:val="center"/>
        <w:rPr>
          <w:rFonts w:ascii="Times New Roman" w:hAnsi="Times New Roman"/>
          <w:b/>
          <w:kern w:val="2"/>
          <w:sz w:val="24"/>
          <w:szCs w:val="24"/>
        </w:rPr>
      </w:pPr>
      <w:r w:rsidRPr="00811ACA">
        <w:rPr>
          <w:rFonts w:ascii="Times New Roman" w:hAnsi="Times New Roman"/>
          <w:b/>
          <w:kern w:val="2"/>
          <w:sz w:val="24"/>
          <w:szCs w:val="24"/>
        </w:rPr>
        <w:t>ДОГОВОР</w:t>
      </w:r>
    </w:p>
    <w:p w14:paraId="27AE728F" w14:textId="77777777" w:rsidR="00E9747C" w:rsidRPr="00811ACA" w:rsidRDefault="00E9747C" w:rsidP="00E9747C">
      <w:pPr>
        <w:spacing w:after="0" w:line="240" w:lineRule="auto"/>
        <w:contextualSpacing/>
        <w:jc w:val="center"/>
        <w:rPr>
          <w:rFonts w:ascii="Times New Roman" w:hAnsi="Times New Roman"/>
          <w:b/>
          <w:kern w:val="2"/>
          <w:sz w:val="24"/>
          <w:szCs w:val="24"/>
        </w:rPr>
      </w:pPr>
      <w:r w:rsidRPr="00811ACA">
        <w:rPr>
          <w:rFonts w:ascii="Times New Roman" w:hAnsi="Times New Roman"/>
          <w:b/>
          <w:kern w:val="2"/>
          <w:sz w:val="24"/>
          <w:szCs w:val="24"/>
        </w:rPr>
        <w:t>КУПЛИ-ПРОДАЖИ</w:t>
      </w:r>
    </w:p>
    <w:p w14:paraId="6A6DA858" w14:textId="77777777" w:rsidR="00E9747C" w:rsidRPr="00811ACA" w:rsidRDefault="00E9747C" w:rsidP="00E9747C">
      <w:pPr>
        <w:suppressAutoHyphens/>
        <w:spacing w:after="0" w:line="240" w:lineRule="auto"/>
        <w:contextualSpacing/>
        <w:jc w:val="both"/>
        <w:rPr>
          <w:rFonts w:ascii="Times New Roman" w:hAnsi="Times New Roman"/>
          <w:b/>
          <w:kern w:val="2"/>
          <w:sz w:val="24"/>
          <w:szCs w:val="24"/>
          <w:lang w:eastAsia="ar-SA"/>
        </w:rPr>
      </w:pPr>
    </w:p>
    <w:p w14:paraId="0BE0345A" w14:textId="3A84B910" w:rsidR="00E9747C" w:rsidRPr="00811ACA" w:rsidRDefault="00E9747C" w:rsidP="00E9747C">
      <w:pPr>
        <w:suppressAutoHyphens/>
        <w:spacing w:after="0" w:line="240" w:lineRule="auto"/>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Иркутская область, г. Иркутск</w:t>
      </w:r>
      <w:r w:rsidRPr="00811ACA">
        <w:rPr>
          <w:rFonts w:ascii="Times New Roman" w:hAnsi="Times New Roman"/>
          <w:b/>
          <w:kern w:val="2"/>
          <w:sz w:val="24"/>
          <w:szCs w:val="24"/>
          <w:lang w:eastAsia="ar-SA"/>
        </w:rPr>
        <w:tab/>
      </w:r>
      <w:r w:rsidRPr="00811ACA">
        <w:rPr>
          <w:rFonts w:ascii="Times New Roman" w:hAnsi="Times New Roman"/>
          <w:b/>
          <w:kern w:val="2"/>
          <w:sz w:val="24"/>
          <w:szCs w:val="24"/>
          <w:lang w:eastAsia="ar-SA"/>
        </w:rPr>
        <w:tab/>
        <w:t xml:space="preserve">                         «____» ____________202</w:t>
      </w:r>
      <w:r w:rsidR="00687288">
        <w:rPr>
          <w:rFonts w:ascii="Times New Roman" w:hAnsi="Times New Roman"/>
          <w:b/>
          <w:kern w:val="2"/>
          <w:sz w:val="24"/>
          <w:szCs w:val="24"/>
          <w:lang w:eastAsia="ar-SA"/>
        </w:rPr>
        <w:t>_</w:t>
      </w:r>
      <w:r w:rsidRPr="00811ACA">
        <w:rPr>
          <w:rFonts w:ascii="Times New Roman" w:hAnsi="Times New Roman"/>
          <w:b/>
          <w:kern w:val="2"/>
          <w:sz w:val="24"/>
          <w:szCs w:val="24"/>
          <w:lang w:eastAsia="ar-SA"/>
        </w:rPr>
        <w:t xml:space="preserve"> года</w:t>
      </w:r>
      <w:r>
        <w:rPr>
          <w:rFonts w:ascii="Times New Roman" w:hAnsi="Times New Roman"/>
          <w:b/>
          <w:kern w:val="2"/>
          <w:sz w:val="24"/>
          <w:szCs w:val="24"/>
          <w:lang w:eastAsia="ar-SA"/>
        </w:rPr>
        <w:t xml:space="preserve"> </w:t>
      </w:r>
    </w:p>
    <w:p w14:paraId="33452841" w14:textId="77777777" w:rsidR="00E9747C" w:rsidRPr="00811ACA" w:rsidRDefault="00E9747C" w:rsidP="00E9747C">
      <w:pPr>
        <w:tabs>
          <w:tab w:val="left" w:pos="1080"/>
        </w:tabs>
        <w:suppressAutoHyphens/>
        <w:spacing w:after="0" w:line="240" w:lineRule="auto"/>
        <w:contextualSpacing/>
        <w:jc w:val="both"/>
        <w:rPr>
          <w:rFonts w:ascii="Times New Roman" w:hAnsi="Times New Roman"/>
          <w:kern w:val="2"/>
          <w:sz w:val="24"/>
          <w:szCs w:val="24"/>
        </w:rPr>
      </w:pPr>
    </w:p>
    <w:p w14:paraId="7F260AFE"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11ACA">
        <w:rPr>
          <w:rFonts w:ascii="Times New Roman" w:hAnsi="Times New Roman"/>
          <w:b/>
          <w:sz w:val="24"/>
          <w:szCs w:val="24"/>
        </w:rPr>
        <w:t>Михайлов Михаил Александрович</w:t>
      </w:r>
      <w:r w:rsidRPr="00811ACA">
        <w:rPr>
          <w:rFonts w:ascii="Times New Roman" w:hAnsi="Times New Roman"/>
          <w:sz w:val="24"/>
          <w:szCs w:val="24"/>
        </w:rPr>
        <w:t xml:space="preserve"> (ИНН 753400313773, СНИЛС 042-504-865 32, 18.04.1955г.р., место рождения: г. Чита, зарегистрирован по адресу: Забайкальский край, г. Чита, ул. Выставочная, д. 20, кв. 1), именуемый в дальнейшем </w:t>
      </w:r>
      <w:r w:rsidRPr="00811ACA">
        <w:rPr>
          <w:rFonts w:ascii="Times New Roman" w:hAnsi="Times New Roman"/>
          <w:b/>
          <w:bCs/>
          <w:sz w:val="24"/>
          <w:szCs w:val="24"/>
        </w:rPr>
        <w:t>«Продавец 1»</w:t>
      </w:r>
      <w:r w:rsidRPr="00811ACA">
        <w:rPr>
          <w:rFonts w:ascii="Times New Roman" w:hAnsi="Times New Roman"/>
          <w:sz w:val="24"/>
          <w:szCs w:val="24"/>
        </w:rPr>
        <w:t xml:space="preserve">, </w:t>
      </w:r>
      <w:r w:rsidRPr="00811ACA">
        <w:rPr>
          <w:rFonts w:ascii="Times New Roman" w:hAnsi="Times New Roman"/>
          <w:b/>
          <w:bCs/>
          <w:sz w:val="24"/>
          <w:szCs w:val="24"/>
        </w:rPr>
        <w:t>«Должник 1»</w:t>
      </w:r>
      <w:r w:rsidRPr="00811ACA">
        <w:rPr>
          <w:rFonts w:ascii="Times New Roman" w:hAnsi="Times New Roman"/>
          <w:sz w:val="24"/>
          <w:szCs w:val="24"/>
        </w:rPr>
        <w:t xml:space="preserve">, в лице финансового управляющего Минаева Ильи Михайловича (ИНН 381103814404, СНИЛС 071-241-661 29) – Ассоциация «Региональная саморегулируемая организация профессиональных арбитражных управляющих» (регистрационный номер  001-6, ОГРН 1027701018730, ИНН 7701317591, </w:t>
      </w:r>
      <w:r w:rsidRPr="00811ACA">
        <w:rPr>
          <w:rFonts w:ascii="Times New Roman" w:hAnsi="Times New Roman"/>
          <w:color w:val="000000"/>
          <w:sz w:val="24"/>
          <w:szCs w:val="24"/>
        </w:rPr>
        <w:t xml:space="preserve">место нахождения: </w:t>
      </w:r>
      <w:r w:rsidRPr="00811ACA">
        <w:rPr>
          <w:rFonts w:ascii="Times New Roman" w:hAnsi="Times New Roman"/>
          <w:sz w:val="24"/>
          <w:szCs w:val="24"/>
        </w:rPr>
        <w:t>119121, г. Москва, Москва, пер.Неопалимовский 2-й, д.7, п.1</w:t>
      </w:r>
      <w:r w:rsidRPr="00811ACA">
        <w:rPr>
          <w:rFonts w:ascii="Times New Roman" w:hAnsi="Times New Roman"/>
          <w:color w:val="000000"/>
          <w:sz w:val="24"/>
          <w:szCs w:val="24"/>
        </w:rPr>
        <w:t>) (далее – 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20.09.2018г. по делу №А78-11268/2017 (далее – Финансовый управляющий 1), а также </w:t>
      </w:r>
    </w:p>
    <w:p w14:paraId="7180BA1E"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11ACA">
        <w:rPr>
          <w:rFonts w:ascii="Times New Roman" w:hAnsi="Times New Roman"/>
          <w:b/>
          <w:sz w:val="24"/>
          <w:szCs w:val="24"/>
        </w:rPr>
        <w:t>Михайлов Александр Александрович</w:t>
      </w:r>
      <w:r w:rsidRPr="00811ACA">
        <w:rPr>
          <w:rFonts w:ascii="Times New Roman" w:hAnsi="Times New Roman"/>
          <w:sz w:val="24"/>
          <w:szCs w:val="24"/>
        </w:rPr>
        <w:t xml:space="preserve"> (ИНН 753600625508, СНИЛС 042-504-867 34, 25.05.1956г.р., место рождения: с. Укурей Чернышевского района Читинской области, зарегистрирован по адресу: Забайкальский край, г. Чита, ул. Восточная, 24), именуемый в дальнейшем </w:t>
      </w:r>
      <w:r w:rsidRPr="00811ACA">
        <w:rPr>
          <w:rFonts w:ascii="Times New Roman" w:hAnsi="Times New Roman"/>
          <w:b/>
          <w:bCs/>
          <w:sz w:val="24"/>
          <w:szCs w:val="24"/>
        </w:rPr>
        <w:t>«Продавец 2», «Должник 2 »</w:t>
      </w:r>
      <w:r w:rsidRPr="00811ACA">
        <w:rPr>
          <w:rFonts w:ascii="Times New Roman" w:hAnsi="Times New Roman"/>
          <w:sz w:val="24"/>
          <w:szCs w:val="24"/>
        </w:rPr>
        <w:t xml:space="preserve">, в лице финансового управляющего Перетятько Кирилла Валерьевича (ИНН 381205540368, СНИЛС 067-706-379-94) – </w:t>
      </w:r>
      <w:r w:rsidRPr="00811ACA">
        <w:rPr>
          <w:rFonts w:ascii="Times New Roman" w:hAnsi="Times New Roman"/>
          <w:color w:val="000000"/>
          <w:sz w:val="24"/>
          <w:szCs w:val="24"/>
        </w:rPr>
        <w:t>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01.02.2018 г. по делу №А78-11269/2017 (далее – Финансовый управляющий 2), при совместном упоминании именуемые </w:t>
      </w:r>
      <w:r w:rsidRPr="00811ACA">
        <w:rPr>
          <w:rFonts w:ascii="Times New Roman" w:hAnsi="Times New Roman"/>
          <w:b/>
          <w:sz w:val="24"/>
          <w:szCs w:val="24"/>
        </w:rPr>
        <w:t>«Продавцы»</w:t>
      </w:r>
      <w:r w:rsidRPr="00811ACA">
        <w:rPr>
          <w:rFonts w:ascii="Times New Roman" w:hAnsi="Times New Roman"/>
          <w:sz w:val="24"/>
          <w:szCs w:val="24"/>
        </w:rPr>
        <w:t xml:space="preserve">, </w:t>
      </w:r>
      <w:r w:rsidRPr="00811ACA">
        <w:rPr>
          <w:rFonts w:ascii="Times New Roman" w:hAnsi="Times New Roman"/>
          <w:b/>
          <w:bCs/>
          <w:sz w:val="24"/>
          <w:szCs w:val="24"/>
        </w:rPr>
        <w:t>«Должники»</w:t>
      </w:r>
      <w:r w:rsidRPr="00811ACA">
        <w:rPr>
          <w:rFonts w:ascii="Times New Roman" w:hAnsi="Times New Roman"/>
          <w:sz w:val="24"/>
          <w:szCs w:val="24"/>
        </w:rPr>
        <w:t xml:space="preserve"> с одной стороны,</w:t>
      </w:r>
      <w:r w:rsidRPr="00811ACA">
        <w:rPr>
          <w:rFonts w:ascii="Times New Roman" w:hAnsi="Times New Roman"/>
          <w:b/>
          <w:sz w:val="24"/>
          <w:szCs w:val="24"/>
        </w:rPr>
        <w:t xml:space="preserve"> </w:t>
      </w:r>
      <w:r w:rsidRPr="00811ACA">
        <w:rPr>
          <w:rFonts w:ascii="Times New Roman" w:hAnsi="Times New Roman"/>
          <w:sz w:val="24"/>
          <w:szCs w:val="24"/>
        </w:rPr>
        <w:t xml:space="preserve">и </w:t>
      </w:r>
    </w:p>
    <w:p w14:paraId="7270F6E0" w14:textId="77777777" w:rsidR="00E9747C" w:rsidRPr="00811ACA"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p>
    <w:p w14:paraId="72BBD174" w14:textId="77777777" w:rsidR="00E9747C" w:rsidRPr="00811ACA"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r w:rsidRPr="00811ACA">
        <w:rPr>
          <w:rFonts w:ascii="Times New Roman" w:hAnsi="Times New Roman"/>
          <w:b/>
          <w:kern w:val="2"/>
          <w:sz w:val="24"/>
          <w:szCs w:val="24"/>
          <w:lang w:eastAsia="ar-SA"/>
        </w:rPr>
        <w:t xml:space="preserve">____________________ </w:t>
      </w:r>
      <w:r w:rsidRPr="00811ACA">
        <w:rPr>
          <w:rFonts w:ascii="Times New Roman" w:hAnsi="Times New Roman"/>
          <w:kern w:val="2"/>
          <w:sz w:val="24"/>
          <w:szCs w:val="24"/>
          <w:lang w:eastAsia="ar-SA"/>
        </w:rPr>
        <w:t xml:space="preserve">в лице _______, действующего на основании __________, именуемое в дальнейшем </w:t>
      </w:r>
      <w:r w:rsidRPr="00811ACA">
        <w:rPr>
          <w:rFonts w:ascii="Times New Roman" w:hAnsi="Times New Roman"/>
          <w:b/>
          <w:kern w:val="2"/>
          <w:sz w:val="24"/>
          <w:szCs w:val="24"/>
          <w:lang w:eastAsia="ar-SA"/>
        </w:rPr>
        <w:t>«Покупатель»</w:t>
      </w:r>
      <w:r w:rsidRPr="00811ACA">
        <w:rPr>
          <w:rFonts w:ascii="Times New Roman" w:hAnsi="Times New Roman"/>
          <w:kern w:val="2"/>
          <w:sz w:val="24"/>
          <w:szCs w:val="24"/>
          <w:lang w:eastAsia="ar-SA"/>
        </w:rPr>
        <w:t>, с другой стороны, далее совместно именуемые «</w:t>
      </w:r>
      <w:r w:rsidRPr="00811ACA">
        <w:rPr>
          <w:rFonts w:ascii="Times New Roman" w:hAnsi="Times New Roman"/>
          <w:b/>
          <w:kern w:val="2"/>
          <w:sz w:val="24"/>
          <w:szCs w:val="24"/>
          <w:lang w:eastAsia="ar-SA"/>
        </w:rPr>
        <w:t>Стороны</w:t>
      </w:r>
      <w:r w:rsidRPr="00811ACA">
        <w:rPr>
          <w:rFonts w:ascii="Times New Roman" w:hAnsi="Times New Roman"/>
          <w:kern w:val="2"/>
          <w:sz w:val="24"/>
          <w:szCs w:val="24"/>
          <w:lang w:eastAsia="ar-SA"/>
        </w:rPr>
        <w:t>», по результатам торгов заключили настоящий договор о нижеследующем:</w:t>
      </w:r>
    </w:p>
    <w:p w14:paraId="2A5F4681" w14:textId="77777777" w:rsidR="00E9747C" w:rsidRPr="00811ACA"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p>
    <w:p w14:paraId="242083FA" w14:textId="77777777" w:rsidR="00E9747C" w:rsidRPr="00BD3BC1"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BD3BC1">
        <w:rPr>
          <w:rFonts w:ascii="Times New Roman" w:hAnsi="Times New Roman"/>
          <w:b/>
          <w:bCs/>
          <w:kern w:val="2"/>
          <w:sz w:val="24"/>
          <w:szCs w:val="24"/>
          <w:lang w:eastAsia="ar-SA"/>
        </w:rPr>
        <w:t>Предмет и общие условия договора</w:t>
      </w:r>
    </w:p>
    <w:p w14:paraId="0E73E1BE" w14:textId="77777777" w:rsidR="00E9747C" w:rsidRPr="00BD3BC1"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Продавцы передают в собственность Покупателя, а Покупатель принимает и оплачивает на условиях и по цене, указанной в Протоколе о результатах электронных торгов по продаже имущества Должников, следующее имущество (далее по тексту – «имущество»):</w:t>
      </w:r>
    </w:p>
    <w:p w14:paraId="0EA7FA49"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-Здание - складские помещения в комплексе с офисными помещениями и гаражом-стоянкой, назначение: нежилое, площадью 618,3 кв.м.. Этажность: 2. кадастровый номер: 75:32:020131:213, расположенный по адресу: Забайкальский край, г. Чита, Ингодинский административный район, ул. Ленина, 2б, стр.1.;</w:t>
      </w:r>
    </w:p>
    <w:p w14:paraId="5D398834"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-Спортивно-оздоровительный комплекс, назначение: нежилое, площадью 482 кв.м. Этажность: 1, цокольный этаж, кадастровый номер: 75:32:020131:214, расположенный по адресу: Забайкальский край, г. Чита, Ингодинский административный район, ул. Ленина, 2б, стр. 2;</w:t>
      </w:r>
    </w:p>
    <w:p w14:paraId="032B09E3"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-Земельный участок, кадастровый номер: 75:32:020131:4, расположенный по адресу: Забайкальский край, г. Чита, Ингодинский административный район, ул. Ленина, 2б, строен.1 площадью 706,91 кв.м.;</w:t>
      </w:r>
    </w:p>
    <w:p w14:paraId="2526F886"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-Земельный участок, кадастровый номер: 75:32:020131:12, расположенный по адресу: Забайкальский край, г. Чита, Ингодинский административный район, ул. Ленина, 2б площадью 470 кв.м.</w:t>
      </w:r>
    </w:p>
    <w:p w14:paraId="6318E2DA" w14:textId="77777777" w:rsidR="00E9747C" w:rsidRPr="00BD3BC1"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lastRenderedPageBreak/>
        <w:t>Продавцы заверяют и гарантирует, что обладает всеми необходимыми полномочиями на заключение настоящего Договора и исполнение своих обязательств по нему.</w:t>
      </w:r>
    </w:p>
    <w:p w14:paraId="4CC3C28D"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Имущество передается Продавцом Покупателю по акту-приема передачи имущества после того, как Покупатель исполнит свои обязательства по оплате в размере и сроки, предусмотренные настоящим договором.</w:t>
      </w:r>
    </w:p>
    <w:p w14:paraId="0D0B70A5"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0AED201E"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После подписания настоящего Договора Покупатель не вправе заявлять Продавцам претензии относительно качественных свойств имущества, подлежащего передаче по настоящему договору.</w:t>
      </w:r>
    </w:p>
    <w:p w14:paraId="45F5DEE3" w14:textId="77777777" w:rsidR="00E9747C" w:rsidRPr="00BD3BC1" w:rsidRDefault="00E9747C" w:rsidP="00E9747C">
      <w:pPr>
        <w:pStyle w:val="a5"/>
        <w:tabs>
          <w:tab w:val="left" w:pos="567"/>
          <w:tab w:val="left" w:pos="1080"/>
        </w:tabs>
        <w:suppressAutoHyphens/>
        <w:ind w:left="0"/>
        <w:rPr>
          <w:rFonts w:ascii="Times New Roman" w:hAnsi="Times New Roman"/>
          <w:kern w:val="2"/>
          <w:sz w:val="24"/>
          <w:szCs w:val="24"/>
          <w:lang w:eastAsia="ar-SA"/>
        </w:rPr>
      </w:pPr>
    </w:p>
    <w:p w14:paraId="047488F4" w14:textId="77777777" w:rsidR="00E9747C" w:rsidRPr="00BD3BC1"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BD3BC1">
        <w:rPr>
          <w:rFonts w:ascii="Times New Roman" w:hAnsi="Times New Roman"/>
          <w:b/>
          <w:bCs/>
          <w:kern w:val="2"/>
          <w:sz w:val="24"/>
          <w:szCs w:val="24"/>
          <w:lang w:eastAsia="ar-SA"/>
        </w:rPr>
        <w:t>Обязанности Сторон</w:t>
      </w:r>
    </w:p>
    <w:p w14:paraId="05B6ADFE"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Продавцы обязуются:</w:t>
      </w:r>
    </w:p>
    <w:p w14:paraId="4C3DA956"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Передать Покупателю по акту приема – передачи имущество в течение 10 (десяти) рабочих дней с момента оплаты Покупателем полной стоимости имущества в порядке и сроки, предусмотренные п. 3 Договора.</w:t>
      </w:r>
    </w:p>
    <w:p w14:paraId="74962DB1"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 xml:space="preserve">Совершить все действия, необходимые для регистрации перехода права собственности на имущество в течении 10 (десяти) рабочих дней с момента подписания акта приема - передачи имущества. </w:t>
      </w:r>
    </w:p>
    <w:p w14:paraId="4063DD41"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Покупатель обязан:</w:t>
      </w:r>
    </w:p>
    <w:p w14:paraId="522BED7D"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Оплатить полную стоимость имущества в соответствии с настоящим Договором.</w:t>
      </w:r>
    </w:p>
    <w:p w14:paraId="7A42BD4E"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В течение 10 (десяти) рабочих дней со дня исполнения всех своих обязательств, предусмотренных настоящим договором, принять от Продавцов имущество по акту приема - передачи.</w:t>
      </w:r>
    </w:p>
    <w:p w14:paraId="6D6564ED" w14:textId="77777777" w:rsidR="00E9747C" w:rsidRPr="00BD3BC1" w:rsidRDefault="00E9747C" w:rsidP="00E9747C">
      <w:pPr>
        <w:pStyle w:val="a5"/>
        <w:numPr>
          <w:ilvl w:val="2"/>
          <w:numId w:val="1"/>
        </w:numPr>
        <w:tabs>
          <w:tab w:val="left" w:pos="567"/>
          <w:tab w:val="left" w:pos="1418"/>
        </w:tab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14:paraId="65DDC138" w14:textId="77777777" w:rsidR="00E9747C" w:rsidRPr="00BD3BC1" w:rsidRDefault="00E9747C" w:rsidP="00E9747C">
      <w:pPr>
        <w:pStyle w:val="a5"/>
        <w:tabs>
          <w:tab w:val="left" w:pos="567"/>
          <w:tab w:val="left" w:pos="1276"/>
        </w:tabs>
        <w:ind w:left="0"/>
        <w:rPr>
          <w:rFonts w:ascii="Times New Roman" w:hAnsi="Times New Roman"/>
          <w:kern w:val="2"/>
          <w:sz w:val="24"/>
          <w:szCs w:val="24"/>
          <w:lang w:eastAsia="ar-SA"/>
        </w:rPr>
      </w:pPr>
    </w:p>
    <w:p w14:paraId="074A7B8E" w14:textId="77777777" w:rsidR="00E9747C" w:rsidRPr="008E42E5"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8E42E5">
        <w:rPr>
          <w:rFonts w:ascii="Times New Roman" w:hAnsi="Times New Roman"/>
          <w:b/>
          <w:bCs/>
          <w:kern w:val="2"/>
          <w:sz w:val="24"/>
          <w:szCs w:val="24"/>
          <w:lang w:eastAsia="ar-SA"/>
        </w:rPr>
        <w:t>Цена и порядок расчета</w:t>
      </w:r>
    </w:p>
    <w:p w14:paraId="4F72B3E0" w14:textId="77777777" w:rsidR="00E9747C" w:rsidRPr="008E42E5"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Цена продажи имущества, указанного в п. 1.1 Договора, определена по итогам проведения торгов и составляет - рублей (-), НДС не облагается.</w:t>
      </w:r>
    </w:p>
    <w:p w14:paraId="7E6B888A" w14:textId="77777777" w:rsidR="00E9747C" w:rsidRPr="008E42E5"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 xml:space="preserve">Задаток, уплаченный Покупателем Организатору торгов в размере - </w:t>
      </w:r>
      <w:r w:rsidRPr="008E42E5">
        <w:rPr>
          <w:rFonts w:ascii="Times New Roman" w:hAnsi="Times New Roman"/>
          <w:kern w:val="2"/>
          <w:sz w:val="24"/>
          <w:szCs w:val="24"/>
          <w:lang w:eastAsia="ar-SA"/>
        </w:rPr>
        <w:t xml:space="preserve">‬ (-) рублей засчитывается в счет исполнения Покупателем обязанности по уплате цены имущества. </w:t>
      </w:r>
    </w:p>
    <w:p w14:paraId="7E62131C" w14:textId="77777777" w:rsidR="00E9747C" w:rsidRPr="008E42E5"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 xml:space="preserve">Подлежащая оплате оставшаяся часть цены имущества по Договору составляет </w:t>
      </w:r>
      <w:bdo w:val="lt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 (-)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предназначенный для зачисления денежных средств, поступивших от реализации предмета залога в следующем порядке:</w:t>
        </w: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w:t>
        </w:r>
        <w:r w:rsidR="00B83072">
          <w:t>‬</w:t>
        </w:r>
        <w:r w:rsidR="004671DE">
          <w:t>‬</w:t>
        </w:r>
      </w:bdo>
    </w:p>
    <w:p w14:paraId="1384187A" w14:textId="77777777" w:rsidR="00E9747C" w:rsidRPr="008E42E5" w:rsidRDefault="00E9747C" w:rsidP="00E9747C">
      <w:pPr>
        <w:pStyle w:val="a5"/>
        <w:tabs>
          <w:tab w:val="left" w:pos="567"/>
        </w:tabs>
        <w:suppressAutoHyphens/>
        <w:ind w:left="0"/>
        <w:jc w:val="both"/>
        <w:rPr>
          <w:rFonts w:ascii="Times New Roman" w:hAnsi="Times New Roman"/>
          <w:kern w:val="2"/>
          <w:sz w:val="24"/>
          <w:szCs w:val="24"/>
          <w:lang w:eastAsia="ar-SA"/>
        </w:rPr>
      </w:pPr>
      <w:r w:rsidRPr="008E42E5">
        <w:rPr>
          <w:rFonts w:ascii="Times New Roman" w:hAnsi="Times New Roman"/>
          <w:kern w:val="2"/>
          <w:sz w:val="24"/>
          <w:szCs w:val="24"/>
          <w:lang w:eastAsia="ar-SA"/>
        </w:rPr>
        <w:tab/>
        <w:t>- 1/3 от суммы, поступившей от реализации имущества, зачисляется на следующий счет: получатель – Михайлов М.А., ИНН 753400313773, Расчётный счёт: 40817810818357591386 в Доп. офис №8586/0379 ПАО «Сбербанк России», Кор/счёт 30101810900000000000, БИК 042520607;</w:t>
      </w:r>
    </w:p>
    <w:p w14:paraId="4DABCB2C" w14:textId="77777777" w:rsidR="00E9747C" w:rsidRPr="008E42E5" w:rsidRDefault="00E9747C" w:rsidP="00E9747C">
      <w:pPr>
        <w:pStyle w:val="a5"/>
        <w:tabs>
          <w:tab w:val="left" w:pos="567"/>
        </w:tabs>
        <w:suppressAutoHyphens/>
        <w:ind w:left="0"/>
        <w:jc w:val="both"/>
        <w:rPr>
          <w:rFonts w:ascii="Times New Roman" w:hAnsi="Times New Roman"/>
          <w:kern w:val="2"/>
          <w:sz w:val="24"/>
          <w:szCs w:val="24"/>
          <w:lang w:eastAsia="ar-SA"/>
        </w:rPr>
      </w:pPr>
      <w:r w:rsidRPr="008E42E5">
        <w:rPr>
          <w:rFonts w:ascii="Times New Roman" w:hAnsi="Times New Roman"/>
          <w:kern w:val="2"/>
          <w:sz w:val="24"/>
          <w:szCs w:val="24"/>
          <w:lang w:eastAsia="ar-SA"/>
        </w:rPr>
        <w:tab/>
        <w:t>- 2/3 от суммы, поступившей от реализации имущества, зачисляется на следующий счет: получатель – Михайлов А.А., ИНН 753600625508, Расчётный счёт: №40817810018352324994 в Доп. офис №8586/0379 ПАО «Сбербанк России», кор/счёт 30101810900000000000, БИК 042520607,</w:t>
      </w:r>
    </w:p>
    <w:p w14:paraId="529E426E" w14:textId="77777777" w:rsidR="00E9747C" w:rsidRPr="008E42E5" w:rsidRDefault="00E9747C" w:rsidP="00E9747C">
      <w:pPr>
        <w:pStyle w:val="a5"/>
        <w:tabs>
          <w:tab w:val="left" w:pos="567"/>
        </w:tabs>
        <w:suppressAutoHyphens/>
        <w:ind w:left="0"/>
        <w:jc w:val="both"/>
        <w:rPr>
          <w:rFonts w:ascii="Times New Roman" w:hAnsi="Times New Roman"/>
          <w:kern w:val="2"/>
          <w:sz w:val="24"/>
          <w:szCs w:val="24"/>
          <w:lang w:eastAsia="ar-SA"/>
        </w:rPr>
      </w:pPr>
      <w:r w:rsidRPr="008E42E5">
        <w:rPr>
          <w:rFonts w:ascii="Times New Roman" w:hAnsi="Times New Roman"/>
          <w:kern w:val="2"/>
          <w:sz w:val="24"/>
          <w:szCs w:val="24"/>
          <w:lang w:eastAsia="ar-SA"/>
        </w:rPr>
        <w:tab/>
        <w:t xml:space="preserve">в течение 30 (тридцати) дней с даты подписания настоящего договора. </w:t>
      </w:r>
      <w:r w:rsidRPr="008E42E5">
        <w:rPr>
          <w:rFonts w:ascii="Times New Roman" w:hAnsi="Times New Roman"/>
          <w:kern w:val="2"/>
          <w:sz w:val="24"/>
          <w:szCs w:val="24"/>
          <w:lang w:eastAsia="ar-SA"/>
        </w:rPr>
        <w:t xml:space="preserve">‬ </w:t>
      </w: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w:t>
      </w:r>
    </w:p>
    <w:p w14:paraId="1C6761EF" w14:textId="77777777" w:rsidR="00E9747C" w:rsidRPr="008E42E5" w:rsidRDefault="00E9747C" w:rsidP="00E9747C">
      <w:pPr>
        <w:pStyle w:val="a5"/>
        <w:numPr>
          <w:ilvl w:val="1"/>
          <w:numId w:val="1"/>
        </w:numPr>
        <w:tabs>
          <w:tab w:val="left" w:pos="567"/>
          <w:tab w:val="left" w:pos="851"/>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Обязательства Покупателя по оплате цены продажи имущества считаются выполненными с момента зачисления всей суммы, указанной в п. 3.1. на расчетные счета Продавцов, в соответствующих долях, указанных в п. 3.3.</w:t>
      </w:r>
    </w:p>
    <w:p w14:paraId="4524DDD9" w14:textId="77777777" w:rsidR="00E9747C" w:rsidRPr="008E42E5" w:rsidRDefault="00E9747C" w:rsidP="00E9747C">
      <w:pPr>
        <w:pStyle w:val="a5"/>
        <w:tabs>
          <w:tab w:val="left" w:pos="567"/>
          <w:tab w:val="left" w:pos="1080"/>
        </w:tabs>
        <w:suppressAutoHyphens/>
        <w:ind w:left="0"/>
        <w:rPr>
          <w:rFonts w:ascii="Times New Roman" w:hAnsi="Times New Roman"/>
          <w:kern w:val="2"/>
          <w:sz w:val="24"/>
          <w:szCs w:val="24"/>
          <w:lang w:eastAsia="ar-SA"/>
        </w:rPr>
      </w:pPr>
    </w:p>
    <w:p w14:paraId="325FA75F" w14:textId="77777777" w:rsidR="00E9747C" w:rsidRPr="00FB3A07"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FB3A07">
        <w:rPr>
          <w:rFonts w:ascii="Times New Roman" w:hAnsi="Times New Roman"/>
          <w:b/>
          <w:bCs/>
          <w:kern w:val="2"/>
          <w:sz w:val="24"/>
          <w:szCs w:val="24"/>
          <w:lang w:eastAsia="ar-SA"/>
        </w:rPr>
        <w:t>Передача имущества и переход риска случайной гибели имущества</w:t>
      </w:r>
    </w:p>
    <w:p w14:paraId="1AA4C3AD"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Продавцы в течение 10 (десяти) рабочих дней со дня исполнения Покупателем всех своих обязательств, предусмотренных настоящим договором, обязаны передать Покупателю имущество. Передача имущества осуществляется посредством подписания Сторонами акта приема - передачи.</w:t>
      </w:r>
    </w:p>
    <w:p w14:paraId="3DF3875C"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Имущество считается переданным Покупателю с момента подписания акта приема - 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Продавцами.</w:t>
      </w:r>
    </w:p>
    <w:p w14:paraId="429CA126" w14:textId="77777777" w:rsidR="00E9747C" w:rsidRPr="00FB3A07" w:rsidRDefault="00E9747C" w:rsidP="00E9747C">
      <w:pPr>
        <w:pStyle w:val="a5"/>
        <w:tabs>
          <w:tab w:val="left" w:pos="567"/>
          <w:tab w:val="left" w:pos="1080"/>
        </w:tabs>
        <w:suppressAutoHyphens/>
        <w:ind w:left="0"/>
        <w:jc w:val="both"/>
        <w:rPr>
          <w:rFonts w:ascii="Times New Roman" w:hAnsi="Times New Roman"/>
          <w:kern w:val="2"/>
          <w:sz w:val="24"/>
          <w:szCs w:val="24"/>
          <w:lang w:eastAsia="ar-SA"/>
        </w:rPr>
      </w:pPr>
    </w:p>
    <w:p w14:paraId="0DDF08A6" w14:textId="77777777" w:rsidR="00E9747C" w:rsidRPr="00FB3A07"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FB3A07">
        <w:rPr>
          <w:rFonts w:ascii="Times New Roman" w:hAnsi="Times New Roman"/>
          <w:b/>
          <w:bCs/>
          <w:kern w:val="2"/>
          <w:sz w:val="24"/>
          <w:szCs w:val="24"/>
          <w:lang w:eastAsia="ar-SA"/>
        </w:rPr>
        <w:t>Возникновение права собственности</w:t>
      </w:r>
    </w:p>
    <w:p w14:paraId="405B739D"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Покупатель приобретает право собственности на имущество после государственной регистрации перехода права в отношении недвижимого имущества;</w:t>
      </w:r>
    </w:p>
    <w:p w14:paraId="0F6F276E"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 xml:space="preserve">Покупатель приобретает право собственности на имущество после подписания акта-приема-передачи движимого имущества. </w:t>
      </w:r>
    </w:p>
    <w:p w14:paraId="36484ED3"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 xml:space="preserve">Все расходы по оформлению перехода права собственности несет Покупатель. </w:t>
      </w:r>
    </w:p>
    <w:p w14:paraId="0F04C068" w14:textId="77777777" w:rsidR="00E9747C" w:rsidRPr="00FB3A07" w:rsidRDefault="00E9747C" w:rsidP="00E9747C">
      <w:pPr>
        <w:pStyle w:val="a5"/>
        <w:tabs>
          <w:tab w:val="left" w:pos="567"/>
          <w:tab w:val="left" w:pos="1080"/>
        </w:tabs>
        <w:suppressAutoHyphens/>
        <w:ind w:left="0"/>
        <w:rPr>
          <w:rFonts w:ascii="Times New Roman" w:hAnsi="Times New Roman"/>
          <w:kern w:val="2"/>
          <w:sz w:val="24"/>
          <w:szCs w:val="24"/>
          <w:lang w:eastAsia="ar-SA"/>
        </w:rPr>
      </w:pPr>
    </w:p>
    <w:p w14:paraId="445621C2" w14:textId="77777777" w:rsidR="00E9747C" w:rsidRPr="00FB3A07"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FB3A07">
        <w:rPr>
          <w:rFonts w:ascii="Times New Roman" w:hAnsi="Times New Roman"/>
          <w:b/>
          <w:bCs/>
          <w:kern w:val="2"/>
          <w:sz w:val="24"/>
          <w:szCs w:val="24"/>
          <w:lang w:eastAsia="ar-SA"/>
        </w:rPr>
        <w:t>Ответственность сторон</w:t>
      </w:r>
    </w:p>
    <w:p w14:paraId="3759F05C" w14:textId="77777777" w:rsidR="00E9747C" w:rsidRPr="00FB3A07" w:rsidRDefault="00E9747C" w:rsidP="00E9747C">
      <w:pPr>
        <w:pStyle w:val="a5"/>
        <w:numPr>
          <w:ilvl w:val="1"/>
          <w:numId w:val="1"/>
        </w:numPr>
        <w:tabs>
          <w:tab w:val="left" w:pos="567"/>
        </w:tab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В случае нарушения Покупателем сроков оплаты приобретенного имущества, договор купли-продажи расторгается Продавцами в одностороннем порядке. В этом случае задаток, внесенный Покупателем, ему не возвращается, а включается в состав конкурсной массы.</w:t>
      </w:r>
    </w:p>
    <w:p w14:paraId="1066CDF2"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52F76C31"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78FE853D"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574A7583"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5E8B0246" w14:textId="77777777" w:rsidR="00E9747C" w:rsidRPr="00811ACA" w:rsidRDefault="00E9747C" w:rsidP="00E9747C">
      <w:pPr>
        <w:pStyle w:val="a5"/>
        <w:tabs>
          <w:tab w:val="left" w:pos="567"/>
          <w:tab w:val="left" w:pos="1080"/>
        </w:tabs>
        <w:suppressAutoHyphens/>
        <w:ind w:left="0"/>
        <w:jc w:val="both"/>
        <w:rPr>
          <w:kern w:val="2"/>
          <w:lang w:eastAsia="ar-SA"/>
        </w:rPr>
      </w:pPr>
    </w:p>
    <w:p w14:paraId="15E30F8C" w14:textId="77777777" w:rsidR="00E9747C" w:rsidRPr="009D749A"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9D749A">
        <w:rPr>
          <w:rFonts w:ascii="Times New Roman" w:hAnsi="Times New Roman"/>
          <w:b/>
          <w:bCs/>
          <w:kern w:val="2"/>
          <w:sz w:val="24"/>
          <w:szCs w:val="24"/>
          <w:lang w:eastAsia="ar-SA"/>
        </w:rPr>
        <w:t>Порядок разрешения споров</w:t>
      </w:r>
    </w:p>
    <w:p w14:paraId="42D838B7" w14:textId="0A397D89" w:rsidR="00E9747C" w:rsidRPr="009D749A"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9D749A">
        <w:rPr>
          <w:rFonts w:ascii="Times New Roman" w:hAnsi="Times New Roman"/>
          <w:kern w:val="2"/>
          <w:sz w:val="24"/>
          <w:szCs w:val="24"/>
          <w:lang w:eastAsia="ar-SA"/>
        </w:rPr>
        <w:t>Споры, вытекающие из настоящего Договора, подлежат рассмотрению в Арбитражном суде Иркутской области в порядке, предусмотренном действующим законодательством Российской Федерации.</w:t>
      </w:r>
      <w:r w:rsidR="009D749A">
        <w:rPr>
          <w:rFonts w:ascii="Times New Roman" w:hAnsi="Times New Roman"/>
          <w:kern w:val="2"/>
          <w:sz w:val="24"/>
          <w:szCs w:val="24"/>
          <w:lang w:eastAsia="ar-SA"/>
        </w:rPr>
        <w:t xml:space="preserve"> </w:t>
      </w:r>
    </w:p>
    <w:p w14:paraId="7C048990" w14:textId="77777777" w:rsidR="00E9747C" w:rsidRPr="00811ACA" w:rsidRDefault="00E9747C" w:rsidP="00E9747C">
      <w:pPr>
        <w:pStyle w:val="a5"/>
        <w:tabs>
          <w:tab w:val="left" w:pos="567"/>
          <w:tab w:val="left" w:pos="1080"/>
        </w:tabs>
        <w:suppressAutoHyphens/>
        <w:ind w:left="0"/>
        <w:rPr>
          <w:b/>
          <w:kern w:val="2"/>
          <w:lang w:eastAsia="ar-SA"/>
        </w:rPr>
      </w:pPr>
    </w:p>
    <w:p w14:paraId="551E4549" w14:textId="77777777" w:rsidR="00E9747C" w:rsidRPr="00721AAA"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721AAA">
        <w:rPr>
          <w:rFonts w:ascii="Times New Roman" w:hAnsi="Times New Roman"/>
          <w:b/>
          <w:bCs/>
          <w:kern w:val="2"/>
          <w:sz w:val="24"/>
          <w:szCs w:val="24"/>
          <w:lang w:eastAsia="ar-SA"/>
        </w:rPr>
        <w:t>Заключительные положения</w:t>
      </w:r>
    </w:p>
    <w:p w14:paraId="0554D19F"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1FA7AE9"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Настоящий Договор составлен в 3 (трёх) экземплярах, имеющих одинаковую юридическую силу: один - для Продавца, один - для Покупателя, один- для Регистрирующего органа.</w:t>
      </w:r>
    </w:p>
    <w:p w14:paraId="2149EE53" w14:textId="77777777" w:rsidR="00E9747C" w:rsidRPr="00CF08B4" w:rsidRDefault="00E9747C" w:rsidP="00E9747C">
      <w:pPr>
        <w:pStyle w:val="a5"/>
        <w:numPr>
          <w:ilvl w:val="1"/>
          <w:numId w:val="1"/>
        </w:numPr>
        <w:tabs>
          <w:tab w:val="left" w:pos="567"/>
        </w:tab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lastRenderedPageBreak/>
        <w:t xml:space="preserve">Продавцы имеют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2C48AA0A"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 xml:space="preserve">Покупателю известно о наличии незарегистрированного в ЕГРН права собственности у Михайловой О.М. в отношении 1/6 доли в праве собственности на земельный участок с кадастровым номером: 75:32:020131:12 и на здание, наименование: Спортивно-оздоровительный комплекс, назначение: нежилое, кадастровый номер: 75:32:020131:214, согласно решению Центрального районного суда г. Читы от 17.06.2019г. по делу № 2-165/2019. </w:t>
      </w:r>
    </w:p>
    <w:p w14:paraId="7AB00AD6"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 xml:space="preserve">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 </w:t>
      </w:r>
    </w:p>
    <w:p w14:paraId="4E9C9F57" w14:textId="77777777" w:rsidR="00E9747C" w:rsidRPr="00CF08B4" w:rsidRDefault="00E9747C" w:rsidP="00E9747C">
      <w:pPr>
        <w:pStyle w:val="a5"/>
        <w:tabs>
          <w:tab w:val="left" w:pos="567"/>
          <w:tab w:val="left" w:pos="1080"/>
        </w:tabs>
        <w:suppressAutoHyphens/>
        <w:ind w:left="0"/>
        <w:jc w:val="both"/>
        <w:rPr>
          <w:rFonts w:ascii="Times New Roman" w:hAnsi="Times New Roman"/>
          <w:kern w:val="2"/>
          <w:sz w:val="24"/>
          <w:szCs w:val="24"/>
          <w:lang w:eastAsia="ar-SA"/>
        </w:rPr>
      </w:pPr>
    </w:p>
    <w:p w14:paraId="6999A026" w14:textId="0D5ADD15" w:rsidR="00E9747C" w:rsidRPr="00CF08B4" w:rsidRDefault="00E9747C" w:rsidP="00E9747C">
      <w:pPr>
        <w:pStyle w:val="a5"/>
        <w:tabs>
          <w:tab w:val="left" w:pos="567"/>
          <w:tab w:val="left" w:pos="1080"/>
        </w:tabs>
        <w:suppressAutoHyphens/>
        <w:ind w:left="0"/>
        <w:jc w:val="both"/>
        <w:rPr>
          <w:rFonts w:ascii="Times New Roman" w:hAnsi="Times New Roman"/>
          <w:kern w:val="2"/>
          <w:sz w:val="24"/>
          <w:szCs w:val="24"/>
          <w:lang w:eastAsia="ar-SA"/>
        </w:rPr>
      </w:pPr>
      <w:r w:rsidRPr="00CF08B4">
        <w:rPr>
          <w:rFonts w:ascii="Times New Roman" w:hAnsi="Times New Roman"/>
          <w:kern w:val="2"/>
          <w:sz w:val="24"/>
          <w:szCs w:val="24"/>
          <w:lang w:eastAsia="ar-SA"/>
        </w:rPr>
        <w:t xml:space="preserve">Приложение: Акт приема-передачи </w:t>
      </w:r>
      <w:r w:rsidR="00CF08B4">
        <w:rPr>
          <w:rFonts w:ascii="Times New Roman" w:hAnsi="Times New Roman"/>
          <w:kern w:val="2"/>
          <w:sz w:val="24"/>
          <w:szCs w:val="24"/>
          <w:lang w:eastAsia="ar-SA"/>
        </w:rPr>
        <w:t>И</w:t>
      </w:r>
      <w:r w:rsidRPr="00CF08B4">
        <w:rPr>
          <w:rFonts w:ascii="Times New Roman" w:hAnsi="Times New Roman"/>
          <w:kern w:val="2"/>
          <w:sz w:val="24"/>
          <w:szCs w:val="24"/>
          <w:lang w:eastAsia="ar-SA"/>
        </w:rPr>
        <w:t xml:space="preserve">мущества. </w:t>
      </w:r>
    </w:p>
    <w:p w14:paraId="45A1BFF3" w14:textId="77777777" w:rsidR="00E9747C" w:rsidRPr="00811ACA" w:rsidRDefault="00E9747C" w:rsidP="00E9747C">
      <w:pPr>
        <w:pStyle w:val="a5"/>
        <w:tabs>
          <w:tab w:val="left" w:pos="567"/>
          <w:tab w:val="left" w:pos="1080"/>
        </w:tabs>
        <w:suppressAutoHyphens/>
        <w:ind w:left="0"/>
        <w:jc w:val="both"/>
        <w:rPr>
          <w:kern w:val="2"/>
          <w:lang w:eastAsia="ar-SA"/>
        </w:rPr>
      </w:pPr>
    </w:p>
    <w:p w14:paraId="694DA790" w14:textId="77777777" w:rsidR="00E9747C" w:rsidRPr="00811ACA" w:rsidRDefault="00E9747C" w:rsidP="00E9747C">
      <w:pPr>
        <w:tabs>
          <w:tab w:val="left" w:pos="1080"/>
        </w:tabs>
        <w:suppressAutoHyphens/>
        <w:spacing w:after="0" w:line="240" w:lineRule="auto"/>
        <w:ind w:firstLine="720"/>
        <w:contextualSpacing/>
        <w:jc w:val="center"/>
        <w:rPr>
          <w:rFonts w:ascii="Times New Roman" w:hAnsi="Times New Roman"/>
          <w:b/>
          <w:kern w:val="2"/>
          <w:sz w:val="24"/>
          <w:szCs w:val="24"/>
          <w:lang w:eastAsia="ar-SA"/>
        </w:rPr>
      </w:pPr>
      <w:r w:rsidRPr="00811ACA">
        <w:rPr>
          <w:rFonts w:ascii="Times New Roman" w:hAnsi="Times New Roman"/>
          <w:b/>
          <w:kern w:val="2"/>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E9747C" w:rsidRPr="00811ACA" w14:paraId="48C4D067" w14:textId="77777777" w:rsidTr="00720532">
        <w:trPr>
          <w:gridBefore w:val="1"/>
          <w:gridAfter w:val="1"/>
          <w:wBefore w:w="108" w:type="dxa"/>
          <w:wAfter w:w="2546" w:type="dxa"/>
        </w:trPr>
        <w:tc>
          <w:tcPr>
            <w:tcW w:w="5398" w:type="dxa"/>
            <w:gridSpan w:val="2"/>
            <w:tcBorders>
              <w:top w:val="nil"/>
              <w:left w:val="nil"/>
              <w:bottom w:val="nil"/>
              <w:right w:val="nil"/>
            </w:tcBorders>
          </w:tcPr>
          <w:p w14:paraId="63223ACB"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Продавцы</w:t>
            </w:r>
          </w:p>
        </w:tc>
        <w:tc>
          <w:tcPr>
            <w:tcW w:w="2262" w:type="dxa"/>
            <w:tcBorders>
              <w:top w:val="nil"/>
              <w:left w:val="nil"/>
              <w:bottom w:val="nil"/>
              <w:right w:val="nil"/>
            </w:tcBorders>
          </w:tcPr>
          <w:p w14:paraId="333664C6"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Покупатель</w:t>
            </w:r>
          </w:p>
        </w:tc>
      </w:tr>
      <w:tr w:rsidR="00E9747C" w:rsidRPr="00811ACA" w14:paraId="39121ED2" w14:textId="77777777" w:rsidTr="00720532">
        <w:tblPrEx>
          <w:tblBorders>
            <w:top w:val="none" w:sz="0" w:space="0" w:color="auto"/>
            <w:left w:val="none" w:sz="0" w:space="0" w:color="auto"/>
            <w:bottom w:val="none" w:sz="0" w:space="0" w:color="auto"/>
            <w:right w:val="none" w:sz="0" w:space="0" w:color="auto"/>
          </w:tblBorders>
        </w:tblPrEx>
        <w:tc>
          <w:tcPr>
            <w:tcW w:w="5070" w:type="dxa"/>
            <w:gridSpan w:val="2"/>
          </w:tcPr>
          <w:p w14:paraId="417BDC67"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Михайлов Михаил Александрович</w:t>
            </w:r>
          </w:p>
          <w:p w14:paraId="47C34537"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адрес регистрации: Забайкальский край, г. Чита, ул. Выставочная, д. 20, кв. 1</w:t>
            </w:r>
          </w:p>
          <w:p w14:paraId="29433B1B"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b/>
                <w:kern w:val="2"/>
                <w:sz w:val="24"/>
                <w:szCs w:val="24"/>
              </w:rPr>
              <w:t>ИНН</w:t>
            </w:r>
            <w:r w:rsidRPr="00811ACA">
              <w:rPr>
                <w:rFonts w:ascii="Times New Roman" w:hAnsi="Times New Roman"/>
                <w:kern w:val="2"/>
                <w:sz w:val="24"/>
                <w:szCs w:val="24"/>
              </w:rPr>
              <w:t xml:space="preserve"> 753400313773, </w:t>
            </w:r>
          </w:p>
          <w:p w14:paraId="133F3269"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Расчётный счёт: 40817810818357591386 в Доп. офис №8586/0379 ПАО «Сбербанк России», Кор/счёт 30101810900000000000, БИК 042520607</w:t>
            </w:r>
          </w:p>
          <w:p w14:paraId="7A7D9113"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 xml:space="preserve">В лице финансового управляющего </w:t>
            </w:r>
          </w:p>
          <w:p w14:paraId="3E33892D"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Минаева Ильи Михайловича</w:t>
            </w:r>
          </w:p>
          <w:p w14:paraId="5A22662D"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ИНН </w:t>
            </w:r>
            <w:r w:rsidRPr="00811ACA">
              <w:rPr>
                <w:rFonts w:ascii="Times New Roman" w:hAnsi="Times New Roman"/>
                <w:kern w:val="2"/>
                <w:sz w:val="24"/>
                <w:szCs w:val="24"/>
              </w:rPr>
              <w:t xml:space="preserve">381103814404, </w:t>
            </w:r>
          </w:p>
          <w:p w14:paraId="74B6BC96"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СНИЛС </w:t>
            </w:r>
            <w:r w:rsidRPr="00811ACA">
              <w:rPr>
                <w:rFonts w:ascii="Times New Roman" w:hAnsi="Times New Roman"/>
                <w:kern w:val="2"/>
                <w:sz w:val="24"/>
                <w:szCs w:val="24"/>
              </w:rPr>
              <w:t xml:space="preserve">071-241-661 29, </w:t>
            </w:r>
          </w:p>
          <w:p w14:paraId="216DCA71" w14:textId="77777777"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rPr>
              <w:t xml:space="preserve">почтовый адрес: </w:t>
            </w:r>
            <w:r w:rsidRPr="00811ACA">
              <w:rPr>
                <w:rFonts w:ascii="Times New Roman" w:hAnsi="Times New Roman"/>
                <w:kern w:val="2"/>
                <w:sz w:val="24"/>
                <w:szCs w:val="24"/>
              </w:rPr>
              <w:t>664050 г. Иркутск, а/я 158</w:t>
            </w:r>
          </w:p>
          <w:p w14:paraId="0BFC25F3" w14:textId="77777777" w:rsidR="00E9747C" w:rsidRPr="00811ACA" w:rsidRDefault="00E9747C" w:rsidP="00720532">
            <w:pPr>
              <w:spacing w:after="0" w:line="240" w:lineRule="auto"/>
              <w:contextualSpacing/>
              <w:rPr>
                <w:rFonts w:ascii="Times New Roman" w:hAnsi="Times New Roman"/>
                <w:b/>
                <w:kern w:val="2"/>
                <w:sz w:val="24"/>
                <w:szCs w:val="24"/>
                <w:lang w:eastAsia="ar-SA"/>
              </w:rPr>
            </w:pPr>
          </w:p>
          <w:p w14:paraId="63488709" w14:textId="084DBF3F"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lang w:eastAsia="ar-SA"/>
              </w:rPr>
              <w:t>_________________________ / И.М. Минаев/</w:t>
            </w:r>
          </w:p>
          <w:p w14:paraId="7071411A" w14:textId="77777777" w:rsidR="00E9747C" w:rsidRPr="00811ACA" w:rsidRDefault="00E9747C" w:rsidP="00720532">
            <w:pPr>
              <w:spacing w:after="0" w:line="240" w:lineRule="auto"/>
              <w:contextualSpacing/>
              <w:rPr>
                <w:rFonts w:ascii="Times New Roman" w:eastAsia="Calibri" w:hAnsi="Times New Roman"/>
                <w:b/>
                <w:kern w:val="2"/>
                <w:sz w:val="24"/>
                <w:szCs w:val="24"/>
              </w:rPr>
            </w:pPr>
          </w:p>
          <w:p w14:paraId="43DB84AC"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Михайлов Александр Александрович</w:t>
            </w:r>
          </w:p>
          <w:p w14:paraId="577D88A2"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адрес регистрации: Забайкальский край,</w:t>
            </w:r>
          </w:p>
          <w:p w14:paraId="05EF9A01"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г. Чита, ул. Восточная, 24</w:t>
            </w:r>
          </w:p>
          <w:p w14:paraId="53F3C219"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753600625508, </w:t>
            </w:r>
          </w:p>
          <w:p w14:paraId="496A1997"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Расчётный счёт: №40817810018352324994 в доп. офис №8586/0379 ПАО «Сбербанк России», кор/счёт 30101810900000000000, БИК 042520607</w:t>
            </w:r>
            <w:r w:rsidRPr="00811ACA">
              <w:rPr>
                <w:rFonts w:ascii="Times New Roman" w:eastAsia="Calibri" w:hAnsi="Times New Roman"/>
                <w:kern w:val="2"/>
                <w:sz w:val="24"/>
                <w:szCs w:val="24"/>
              </w:rPr>
              <w:tab/>
            </w:r>
          </w:p>
          <w:p w14:paraId="06648DE6"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в лице финансового управляющего </w:t>
            </w:r>
          </w:p>
          <w:p w14:paraId="5AA47470"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Перетятько Кирилла Валерьевича </w:t>
            </w:r>
          </w:p>
          <w:p w14:paraId="7213DC41"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381205540368, </w:t>
            </w:r>
          </w:p>
          <w:p w14:paraId="7EF59535"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СНИЛС</w:t>
            </w:r>
            <w:r w:rsidRPr="00811ACA">
              <w:rPr>
                <w:rFonts w:ascii="Times New Roman" w:eastAsia="Calibri" w:hAnsi="Times New Roman"/>
                <w:kern w:val="2"/>
                <w:sz w:val="24"/>
                <w:szCs w:val="24"/>
              </w:rPr>
              <w:t xml:space="preserve"> 067-706-379-94, </w:t>
            </w:r>
          </w:p>
          <w:p w14:paraId="2E6A0C2A"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почтовый адрес:</w:t>
            </w:r>
            <w:r w:rsidRPr="00811ACA">
              <w:rPr>
                <w:rFonts w:ascii="Times New Roman" w:eastAsia="Calibri" w:hAnsi="Times New Roman"/>
                <w:kern w:val="2"/>
                <w:sz w:val="24"/>
                <w:szCs w:val="24"/>
              </w:rPr>
              <w:t xml:space="preserve"> 664007, г. Иркутск, а/я 93</w:t>
            </w:r>
          </w:p>
          <w:p w14:paraId="75F08CCA"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 xml:space="preserve">_____________________ </w:t>
            </w:r>
            <w:r w:rsidRPr="00811ACA">
              <w:rPr>
                <w:rFonts w:ascii="Times New Roman" w:eastAsia="Calibri" w:hAnsi="Times New Roman"/>
                <w:b/>
                <w:kern w:val="2"/>
                <w:sz w:val="24"/>
                <w:szCs w:val="24"/>
              </w:rPr>
              <w:t>/ К.В. Перетятько/</w:t>
            </w:r>
            <w:r>
              <w:rPr>
                <w:rFonts w:ascii="Times New Roman" w:eastAsia="Calibri" w:hAnsi="Times New Roman"/>
                <w:b/>
                <w:kern w:val="2"/>
                <w:sz w:val="24"/>
                <w:szCs w:val="24"/>
              </w:rPr>
              <w:t xml:space="preserve"> </w:t>
            </w:r>
          </w:p>
        </w:tc>
        <w:tc>
          <w:tcPr>
            <w:tcW w:w="5244" w:type="dxa"/>
            <w:gridSpan w:val="3"/>
          </w:tcPr>
          <w:p w14:paraId="285618BF"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0A001881"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40B8BA6C"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09D4857F" w14:textId="77777777" w:rsidR="00E9747C" w:rsidRPr="00811ACA" w:rsidRDefault="00E9747C" w:rsidP="00720532">
            <w:pPr>
              <w:suppressAutoHyphens/>
              <w:spacing w:after="0" w:line="240" w:lineRule="auto"/>
              <w:contextualSpacing/>
              <w:rPr>
                <w:rFonts w:ascii="Times New Roman" w:eastAsia="Calibri" w:hAnsi="Times New Roman"/>
                <w:kern w:val="2"/>
                <w:sz w:val="24"/>
                <w:szCs w:val="24"/>
              </w:rPr>
            </w:pPr>
            <w:r w:rsidRPr="00811ACA">
              <w:rPr>
                <w:rFonts w:ascii="Times New Roman" w:hAnsi="Times New Roman"/>
                <w:b/>
                <w:kern w:val="2"/>
                <w:sz w:val="24"/>
                <w:szCs w:val="24"/>
                <w:lang w:eastAsia="ar-SA"/>
              </w:rPr>
              <w:t xml:space="preserve">______________________________/ </w:t>
            </w:r>
            <w:r w:rsidRPr="00811ACA">
              <w:rPr>
                <w:rFonts w:ascii="Times New Roman" w:eastAsia="Calibri" w:hAnsi="Times New Roman"/>
                <w:b/>
                <w:kern w:val="2"/>
                <w:sz w:val="24"/>
                <w:szCs w:val="24"/>
              </w:rPr>
              <w:t xml:space="preserve">     /</w:t>
            </w:r>
          </w:p>
        </w:tc>
      </w:tr>
    </w:tbl>
    <w:p w14:paraId="703943F0" w14:textId="77777777" w:rsidR="00E9747C" w:rsidRPr="00C47155" w:rsidRDefault="00E9747C" w:rsidP="00E9747C">
      <w:pPr>
        <w:widowControl w:val="0"/>
        <w:spacing w:after="0" w:line="240" w:lineRule="auto"/>
        <w:jc w:val="right"/>
        <w:rPr>
          <w:rFonts w:ascii="Times New Roman" w:hAnsi="Times New Roman"/>
          <w:sz w:val="24"/>
          <w:szCs w:val="24"/>
        </w:rPr>
      </w:pPr>
      <w:r w:rsidRPr="00C47155">
        <w:rPr>
          <w:rFonts w:ascii="Times New Roman" w:hAnsi="Times New Roman"/>
          <w:sz w:val="24"/>
          <w:szCs w:val="24"/>
        </w:rPr>
        <w:t xml:space="preserve">Приложение </w:t>
      </w:r>
    </w:p>
    <w:p w14:paraId="5FF0348A" w14:textId="77777777" w:rsidR="00E9747C" w:rsidRPr="00C47155" w:rsidRDefault="00E9747C" w:rsidP="00E9747C">
      <w:pPr>
        <w:widowControl w:val="0"/>
        <w:spacing w:after="0" w:line="240" w:lineRule="auto"/>
        <w:jc w:val="right"/>
        <w:rPr>
          <w:rFonts w:ascii="Times New Roman" w:hAnsi="Times New Roman"/>
          <w:sz w:val="24"/>
          <w:szCs w:val="24"/>
        </w:rPr>
      </w:pPr>
      <w:r w:rsidRPr="00C47155">
        <w:rPr>
          <w:rFonts w:ascii="Times New Roman" w:hAnsi="Times New Roman"/>
          <w:sz w:val="24"/>
          <w:szCs w:val="24"/>
        </w:rPr>
        <w:lastRenderedPageBreak/>
        <w:t xml:space="preserve">к договору купли-продажи </w:t>
      </w:r>
    </w:p>
    <w:p w14:paraId="1D1C70C5" w14:textId="77777777" w:rsidR="00E9747C" w:rsidRPr="00C47155" w:rsidRDefault="00E9747C" w:rsidP="00E9747C">
      <w:pPr>
        <w:widowControl w:val="0"/>
        <w:spacing w:after="0" w:line="240" w:lineRule="auto"/>
        <w:jc w:val="right"/>
        <w:rPr>
          <w:rFonts w:ascii="Times New Roman" w:hAnsi="Times New Roman"/>
          <w:sz w:val="24"/>
          <w:szCs w:val="24"/>
        </w:rPr>
      </w:pPr>
      <w:r w:rsidRPr="00C47155">
        <w:rPr>
          <w:rFonts w:ascii="Times New Roman" w:hAnsi="Times New Roman"/>
          <w:sz w:val="24"/>
          <w:szCs w:val="24"/>
        </w:rPr>
        <w:t xml:space="preserve">от «__» ____________ 202__г. </w:t>
      </w:r>
    </w:p>
    <w:p w14:paraId="671EF8DA" w14:textId="77777777" w:rsidR="00E9747C" w:rsidRPr="00576320" w:rsidRDefault="00E9747C" w:rsidP="00E9747C">
      <w:pPr>
        <w:widowControl w:val="0"/>
        <w:spacing w:after="0" w:line="240" w:lineRule="auto"/>
        <w:jc w:val="right"/>
        <w:rPr>
          <w:rFonts w:ascii="Times New Roman" w:hAnsi="Times New Roman"/>
          <w:sz w:val="24"/>
          <w:szCs w:val="24"/>
          <w:highlight w:val="green"/>
        </w:rPr>
      </w:pPr>
    </w:p>
    <w:p w14:paraId="2A3DA162" w14:textId="77777777" w:rsidR="00E9747C" w:rsidRPr="00945F30" w:rsidRDefault="00E9747C" w:rsidP="00E9747C">
      <w:pPr>
        <w:snapToGrid w:val="0"/>
        <w:contextualSpacing/>
        <w:jc w:val="center"/>
        <w:rPr>
          <w:rFonts w:ascii="Times New Roman" w:hAnsi="Times New Roman"/>
          <w:b/>
          <w:bCs/>
          <w:sz w:val="24"/>
          <w:szCs w:val="24"/>
        </w:rPr>
      </w:pPr>
      <w:r w:rsidRPr="00945F30">
        <w:rPr>
          <w:rFonts w:ascii="Times New Roman" w:hAnsi="Times New Roman"/>
          <w:b/>
          <w:bCs/>
          <w:sz w:val="24"/>
          <w:szCs w:val="24"/>
        </w:rPr>
        <w:t>Форма Акта приема-передачи Имущества __________________________________________________________________</w:t>
      </w:r>
    </w:p>
    <w:p w14:paraId="1964EC71" w14:textId="77777777" w:rsidR="00E9747C" w:rsidRPr="00945F30" w:rsidRDefault="00E9747C" w:rsidP="00E9747C">
      <w:pPr>
        <w:snapToGrid w:val="0"/>
        <w:contextualSpacing/>
        <w:jc w:val="center"/>
        <w:rPr>
          <w:rFonts w:ascii="Times New Roman" w:hAnsi="Times New Roman"/>
          <w:b/>
          <w:bCs/>
          <w:sz w:val="24"/>
          <w:szCs w:val="24"/>
        </w:rPr>
      </w:pPr>
      <w:r w:rsidRPr="00945F30">
        <w:rPr>
          <w:rFonts w:ascii="Times New Roman" w:hAnsi="Times New Roman"/>
          <w:b/>
          <w:bCs/>
          <w:sz w:val="24"/>
          <w:szCs w:val="24"/>
        </w:rPr>
        <w:t>АКТ</w:t>
      </w:r>
    </w:p>
    <w:p w14:paraId="4FCF7B99" w14:textId="77777777" w:rsidR="00E9747C" w:rsidRPr="00945F30" w:rsidRDefault="00E9747C" w:rsidP="00E9747C">
      <w:pPr>
        <w:snapToGrid w:val="0"/>
        <w:contextualSpacing/>
        <w:jc w:val="center"/>
        <w:rPr>
          <w:rFonts w:ascii="Times New Roman" w:hAnsi="Times New Roman"/>
          <w:b/>
          <w:bCs/>
          <w:sz w:val="24"/>
          <w:szCs w:val="24"/>
        </w:rPr>
      </w:pPr>
      <w:r w:rsidRPr="00945F30">
        <w:rPr>
          <w:rFonts w:ascii="Times New Roman" w:hAnsi="Times New Roman"/>
          <w:b/>
          <w:bCs/>
          <w:sz w:val="24"/>
          <w:szCs w:val="24"/>
        </w:rPr>
        <w:t>приема-передачи Имущества</w:t>
      </w:r>
      <w:r>
        <w:rPr>
          <w:rFonts w:ascii="Times New Roman" w:hAnsi="Times New Roman"/>
          <w:b/>
          <w:bCs/>
          <w:sz w:val="24"/>
          <w:szCs w:val="24"/>
        </w:rPr>
        <w:t xml:space="preserve"> </w:t>
      </w:r>
    </w:p>
    <w:p w14:paraId="65C58089" w14:textId="2CD4B194" w:rsidR="00E9747C" w:rsidRPr="00811ACA" w:rsidRDefault="00E9747C" w:rsidP="00E9747C">
      <w:pPr>
        <w:suppressAutoHyphens/>
        <w:spacing w:after="0" w:line="240" w:lineRule="auto"/>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Иркутская область, г. Иркутск</w:t>
      </w:r>
      <w:r w:rsidRPr="00811ACA">
        <w:rPr>
          <w:rFonts w:ascii="Times New Roman" w:hAnsi="Times New Roman"/>
          <w:b/>
          <w:kern w:val="2"/>
          <w:sz w:val="24"/>
          <w:szCs w:val="24"/>
          <w:lang w:eastAsia="ar-SA"/>
        </w:rPr>
        <w:tab/>
      </w:r>
      <w:r w:rsidRPr="00811ACA">
        <w:rPr>
          <w:rFonts w:ascii="Times New Roman" w:hAnsi="Times New Roman"/>
          <w:b/>
          <w:kern w:val="2"/>
          <w:sz w:val="24"/>
          <w:szCs w:val="24"/>
          <w:lang w:eastAsia="ar-SA"/>
        </w:rPr>
        <w:tab/>
        <w:t xml:space="preserve">                                «____» ____________202</w:t>
      </w:r>
      <w:r w:rsidR="00E33391">
        <w:rPr>
          <w:rFonts w:ascii="Times New Roman" w:hAnsi="Times New Roman"/>
          <w:b/>
          <w:kern w:val="2"/>
          <w:sz w:val="24"/>
          <w:szCs w:val="24"/>
          <w:lang w:eastAsia="ar-SA"/>
        </w:rPr>
        <w:t>1</w:t>
      </w:r>
      <w:r w:rsidRPr="00811ACA">
        <w:rPr>
          <w:rFonts w:ascii="Times New Roman" w:hAnsi="Times New Roman"/>
          <w:b/>
          <w:kern w:val="2"/>
          <w:sz w:val="24"/>
          <w:szCs w:val="24"/>
          <w:lang w:eastAsia="ar-SA"/>
        </w:rPr>
        <w:t xml:space="preserve"> года</w:t>
      </w:r>
      <w:r>
        <w:rPr>
          <w:rFonts w:ascii="Times New Roman" w:hAnsi="Times New Roman"/>
          <w:b/>
          <w:kern w:val="2"/>
          <w:sz w:val="24"/>
          <w:szCs w:val="24"/>
          <w:lang w:eastAsia="ar-SA"/>
        </w:rPr>
        <w:t xml:space="preserve"> </w:t>
      </w:r>
    </w:p>
    <w:p w14:paraId="64E0ED72" w14:textId="77777777" w:rsidR="00E9747C" w:rsidRPr="00811ACA" w:rsidRDefault="00E9747C" w:rsidP="00E9747C">
      <w:pPr>
        <w:tabs>
          <w:tab w:val="left" w:pos="1080"/>
        </w:tabs>
        <w:suppressAutoHyphens/>
        <w:spacing w:after="0" w:line="240" w:lineRule="auto"/>
        <w:contextualSpacing/>
        <w:jc w:val="both"/>
        <w:rPr>
          <w:rFonts w:ascii="Times New Roman" w:hAnsi="Times New Roman"/>
          <w:kern w:val="2"/>
          <w:sz w:val="24"/>
          <w:szCs w:val="24"/>
        </w:rPr>
      </w:pPr>
    </w:p>
    <w:p w14:paraId="24021AEA"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11ACA">
        <w:rPr>
          <w:rFonts w:ascii="Times New Roman" w:hAnsi="Times New Roman"/>
          <w:b/>
          <w:sz w:val="24"/>
          <w:szCs w:val="24"/>
        </w:rPr>
        <w:t>Михайлов Михаил Александрович</w:t>
      </w:r>
      <w:r w:rsidRPr="00811ACA">
        <w:rPr>
          <w:rFonts w:ascii="Times New Roman" w:hAnsi="Times New Roman"/>
          <w:sz w:val="24"/>
          <w:szCs w:val="24"/>
        </w:rPr>
        <w:t xml:space="preserve"> (ИНН 753400313773, СНИЛС 042-504-865 32, 18.04.1955г.р., место рождения: г. Чита, зарегистрирован по адресу: Забайкальский край, г. Чита, ул. Выставочная, д. 20, кв. 1), именуемый в дальнейшем </w:t>
      </w:r>
      <w:r w:rsidRPr="00811ACA">
        <w:rPr>
          <w:rFonts w:ascii="Times New Roman" w:hAnsi="Times New Roman"/>
          <w:b/>
          <w:bCs/>
          <w:sz w:val="24"/>
          <w:szCs w:val="24"/>
        </w:rPr>
        <w:t>«Продавец 1»</w:t>
      </w:r>
      <w:r w:rsidRPr="00811ACA">
        <w:rPr>
          <w:rFonts w:ascii="Times New Roman" w:hAnsi="Times New Roman"/>
          <w:sz w:val="24"/>
          <w:szCs w:val="24"/>
        </w:rPr>
        <w:t xml:space="preserve">, </w:t>
      </w:r>
      <w:r w:rsidRPr="00811ACA">
        <w:rPr>
          <w:rFonts w:ascii="Times New Roman" w:hAnsi="Times New Roman"/>
          <w:b/>
          <w:bCs/>
          <w:sz w:val="24"/>
          <w:szCs w:val="24"/>
        </w:rPr>
        <w:t>«Должник 1»</w:t>
      </w:r>
      <w:r w:rsidRPr="00811ACA">
        <w:rPr>
          <w:rFonts w:ascii="Times New Roman" w:hAnsi="Times New Roman"/>
          <w:sz w:val="24"/>
          <w:szCs w:val="24"/>
        </w:rPr>
        <w:t xml:space="preserve">, в лице финансового управляющего Минаева Ильи Михайловича (ИНН 381103814404, СНИЛС 071-241-661 29) – Ассоциация «Региональная саморегулируемая организация профессиональных арбитражных управляющих» (регистрационный номер  001-6, ОГРН 1027701018730, ИНН 7701317591, </w:t>
      </w:r>
      <w:r w:rsidRPr="00811ACA">
        <w:rPr>
          <w:rFonts w:ascii="Times New Roman" w:hAnsi="Times New Roman"/>
          <w:color w:val="000000"/>
          <w:sz w:val="24"/>
          <w:szCs w:val="24"/>
        </w:rPr>
        <w:t xml:space="preserve">место нахождения: </w:t>
      </w:r>
      <w:r w:rsidRPr="00811ACA">
        <w:rPr>
          <w:rFonts w:ascii="Times New Roman" w:hAnsi="Times New Roman"/>
          <w:sz w:val="24"/>
          <w:szCs w:val="24"/>
        </w:rPr>
        <w:t>119121, г. Москва, Москва, пер.Неопалимовский 2-й, д.7, п.1</w:t>
      </w:r>
      <w:r w:rsidRPr="00811ACA">
        <w:rPr>
          <w:rFonts w:ascii="Times New Roman" w:hAnsi="Times New Roman"/>
          <w:color w:val="000000"/>
          <w:sz w:val="24"/>
          <w:szCs w:val="24"/>
        </w:rPr>
        <w:t>) (далее – 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20.09.2018г. по делу №А78-11268/2017 (далее – Финансовый управляющий 1), а также </w:t>
      </w:r>
    </w:p>
    <w:p w14:paraId="7FCF3714"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kern w:val="2"/>
          <w:sz w:val="24"/>
          <w:szCs w:val="24"/>
          <w:lang w:eastAsia="ar-SA"/>
        </w:rPr>
      </w:pPr>
      <w:r w:rsidRPr="00811ACA">
        <w:rPr>
          <w:rFonts w:ascii="Times New Roman" w:hAnsi="Times New Roman"/>
          <w:b/>
          <w:sz w:val="24"/>
          <w:szCs w:val="24"/>
        </w:rPr>
        <w:t>Михайлов Александр Александрович</w:t>
      </w:r>
      <w:r w:rsidRPr="00811ACA">
        <w:rPr>
          <w:rFonts w:ascii="Times New Roman" w:hAnsi="Times New Roman"/>
          <w:sz w:val="24"/>
          <w:szCs w:val="24"/>
        </w:rPr>
        <w:t xml:space="preserve"> (ИНН 753600625508, СНИЛС 042-504-867 34, 25.05.1956г.р., место рождения: с. Укурей Чернышевского района Читинской области, зарегистрирован по адресу: Забайкальский край, г. Чита, ул. Восточная, 24), именуемый в дальнейшем </w:t>
      </w:r>
      <w:r w:rsidRPr="00811ACA">
        <w:rPr>
          <w:rFonts w:ascii="Times New Roman" w:hAnsi="Times New Roman"/>
          <w:b/>
          <w:bCs/>
          <w:sz w:val="24"/>
          <w:szCs w:val="24"/>
        </w:rPr>
        <w:t>«Продавец 2», «Должник 2 »</w:t>
      </w:r>
      <w:r w:rsidRPr="00811ACA">
        <w:rPr>
          <w:rFonts w:ascii="Times New Roman" w:hAnsi="Times New Roman"/>
          <w:sz w:val="24"/>
          <w:szCs w:val="24"/>
        </w:rPr>
        <w:t xml:space="preserve">, в лице финансового управляющего Перетятько Кирилла Валерьевича (ИНН 381205540368, СНИЛС 067-706-379-94) – </w:t>
      </w:r>
      <w:r w:rsidRPr="00811ACA">
        <w:rPr>
          <w:rFonts w:ascii="Times New Roman" w:hAnsi="Times New Roman"/>
          <w:color w:val="000000"/>
          <w:sz w:val="24"/>
          <w:szCs w:val="24"/>
        </w:rPr>
        <w:t>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01.02.2018 г. по делу №А78-11269/2017 (далее – Финансовый управляющий 2), при совместном упоминании именуемые </w:t>
      </w:r>
      <w:r w:rsidRPr="00811ACA">
        <w:rPr>
          <w:rFonts w:ascii="Times New Roman" w:hAnsi="Times New Roman"/>
          <w:b/>
          <w:sz w:val="24"/>
          <w:szCs w:val="24"/>
        </w:rPr>
        <w:t>«Продавцы»</w:t>
      </w:r>
      <w:r w:rsidRPr="00811ACA">
        <w:rPr>
          <w:rFonts w:ascii="Times New Roman" w:hAnsi="Times New Roman"/>
          <w:sz w:val="24"/>
          <w:szCs w:val="24"/>
        </w:rPr>
        <w:t xml:space="preserve">, </w:t>
      </w:r>
      <w:r w:rsidRPr="00811ACA">
        <w:rPr>
          <w:rFonts w:ascii="Times New Roman" w:hAnsi="Times New Roman"/>
          <w:b/>
          <w:bCs/>
          <w:sz w:val="24"/>
          <w:szCs w:val="24"/>
        </w:rPr>
        <w:t>«Должники»</w:t>
      </w:r>
      <w:r w:rsidRPr="00811ACA">
        <w:rPr>
          <w:rFonts w:ascii="Times New Roman" w:hAnsi="Times New Roman"/>
          <w:sz w:val="24"/>
          <w:szCs w:val="24"/>
        </w:rPr>
        <w:t xml:space="preserve"> с одной стороны,</w:t>
      </w:r>
      <w:r w:rsidRPr="00811ACA">
        <w:rPr>
          <w:rFonts w:ascii="Times New Roman" w:hAnsi="Times New Roman"/>
          <w:b/>
          <w:sz w:val="24"/>
          <w:szCs w:val="24"/>
        </w:rPr>
        <w:t xml:space="preserve"> </w:t>
      </w:r>
      <w:r w:rsidRPr="00811ACA">
        <w:rPr>
          <w:rFonts w:ascii="Times New Roman" w:hAnsi="Times New Roman"/>
          <w:sz w:val="24"/>
          <w:szCs w:val="24"/>
        </w:rPr>
        <w:t xml:space="preserve">и </w:t>
      </w:r>
    </w:p>
    <w:p w14:paraId="4B8103AF" w14:textId="77777777" w:rsidR="00E9747C" w:rsidRPr="00764E36"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r w:rsidRPr="00811ACA">
        <w:rPr>
          <w:rFonts w:ascii="Times New Roman" w:hAnsi="Times New Roman"/>
          <w:b/>
          <w:kern w:val="2"/>
          <w:sz w:val="24"/>
          <w:szCs w:val="24"/>
          <w:lang w:eastAsia="ar-SA"/>
        </w:rPr>
        <w:t xml:space="preserve">____________________ </w:t>
      </w:r>
      <w:r w:rsidRPr="00811ACA">
        <w:rPr>
          <w:rFonts w:ascii="Times New Roman" w:hAnsi="Times New Roman"/>
          <w:kern w:val="2"/>
          <w:sz w:val="24"/>
          <w:szCs w:val="24"/>
          <w:lang w:eastAsia="ar-SA"/>
        </w:rPr>
        <w:t xml:space="preserve">в лице _______, действующего на основании __________, именуемое в дальнейшем </w:t>
      </w:r>
      <w:r w:rsidRPr="00811ACA">
        <w:rPr>
          <w:rFonts w:ascii="Times New Roman" w:hAnsi="Times New Roman"/>
          <w:b/>
          <w:kern w:val="2"/>
          <w:sz w:val="24"/>
          <w:szCs w:val="24"/>
          <w:lang w:eastAsia="ar-SA"/>
        </w:rPr>
        <w:t>«Покупатель»</w:t>
      </w:r>
      <w:r w:rsidRPr="00811ACA">
        <w:rPr>
          <w:rFonts w:ascii="Times New Roman" w:hAnsi="Times New Roman"/>
          <w:kern w:val="2"/>
          <w:sz w:val="24"/>
          <w:szCs w:val="24"/>
          <w:lang w:eastAsia="ar-SA"/>
        </w:rPr>
        <w:t>, с другой стороны, далее совместно именуемые «</w:t>
      </w:r>
      <w:r w:rsidRPr="00811ACA">
        <w:rPr>
          <w:rFonts w:ascii="Times New Roman" w:hAnsi="Times New Roman"/>
          <w:b/>
          <w:kern w:val="2"/>
          <w:sz w:val="24"/>
          <w:szCs w:val="24"/>
          <w:lang w:eastAsia="ar-SA"/>
        </w:rPr>
        <w:t>Стороны</w:t>
      </w:r>
      <w:r w:rsidRPr="00811ACA">
        <w:rPr>
          <w:rFonts w:ascii="Times New Roman" w:hAnsi="Times New Roman"/>
          <w:kern w:val="2"/>
          <w:sz w:val="24"/>
          <w:szCs w:val="24"/>
          <w:lang w:eastAsia="ar-SA"/>
        </w:rPr>
        <w:t xml:space="preserve">», </w:t>
      </w:r>
      <w:r w:rsidRPr="00764E36">
        <w:rPr>
          <w:rFonts w:ascii="Times New Roman" w:hAnsi="Times New Roman"/>
          <w:kern w:val="2"/>
          <w:sz w:val="24"/>
          <w:szCs w:val="24"/>
          <w:lang w:eastAsia="ar-SA"/>
        </w:rPr>
        <w:t>а каждая в отдельности «Сторона», составили настоящий акт приема-передачи (далее – «Акт») о нижеследующем:</w:t>
      </w:r>
      <w:r>
        <w:rPr>
          <w:rFonts w:ascii="Times New Roman" w:hAnsi="Times New Roman"/>
          <w:kern w:val="2"/>
          <w:sz w:val="24"/>
          <w:szCs w:val="24"/>
          <w:lang w:eastAsia="ar-SA"/>
        </w:rPr>
        <w:t xml:space="preserve"> </w:t>
      </w:r>
    </w:p>
    <w:p w14:paraId="2F772F82" w14:textId="77777777" w:rsidR="00E9747C" w:rsidRPr="00014F55" w:rsidRDefault="00E9747C" w:rsidP="00E9747C">
      <w:pPr>
        <w:pStyle w:val="a5"/>
        <w:widowControl w:val="0"/>
        <w:numPr>
          <w:ilvl w:val="2"/>
          <w:numId w:val="3"/>
        </w:numPr>
        <w:suppressAutoHyphens/>
        <w:spacing w:after="0" w:line="240" w:lineRule="auto"/>
        <w:ind w:left="0" w:firstLine="709"/>
        <w:jc w:val="both"/>
        <w:rPr>
          <w:rFonts w:ascii="Times New Roman" w:hAnsi="Times New Roman"/>
          <w:kern w:val="2"/>
          <w:sz w:val="24"/>
          <w:szCs w:val="24"/>
          <w:lang w:eastAsia="ar-SA"/>
        </w:rPr>
      </w:pPr>
      <w:r w:rsidRPr="00014F55">
        <w:rPr>
          <w:rFonts w:ascii="Times New Roman" w:hAnsi="Times New Roman"/>
          <w:kern w:val="2"/>
          <w:sz w:val="24"/>
          <w:szCs w:val="24"/>
          <w:lang w:eastAsia="ar-SA"/>
        </w:rPr>
        <w:t xml:space="preserve">На основании договора купли-продажи недвижимого имущества от_____ №_____ Продавец передает Покупателю, а принимает недвижимое имущество (далее – «Недвижимое имущество»): </w:t>
      </w:r>
    </w:p>
    <w:p w14:paraId="0A666D64" w14:textId="77777777" w:rsidR="00E9747C" w:rsidRPr="00014F55" w:rsidRDefault="00E9747C" w:rsidP="00E9747C">
      <w:pPr>
        <w:pStyle w:val="a5"/>
        <w:widowControl w:val="0"/>
        <w:numPr>
          <w:ilvl w:val="1"/>
          <w:numId w:val="4"/>
        </w:numPr>
        <w:suppressAutoHyphens/>
        <w:spacing w:after="0" w:line="240" w:lineRule="auto"/>
        <w:ind w:left="0" w:firstLine="709"/>
        <w:jc w:val="both"/>
        <w:rPr>
          <w:rFonts w:ascii="Times New Roman" w:hAnsi="Times New Roman"/>
          <w:kern w:val="2"/>
          <w:sz w:val="24"/>
          <w:szCs w:val="24"/>
          <w:lang w:eastAsia="ar-SA"/>
        </w:rPr>
      </w:pPr>
      <w:r w:rsidRPr="00014F55">
        <w:rPr>
          <w:rFonts w:ascii="Times New Roman" w:hAnsi="Times New Roman"/>
          <w:kern w:val="2"/>
          <w:sz w:val="24"/>
          <w:szCs w:val="24"/>
          <w:lang w:eastAsia="ar-SA"/>
        </w:rPr>
        <w:t>Недвижимое имущество (далее – «Недвижимое имущество»): _____________</w:t>
      </w:r>
      <w:r w:rsidRPr="00014F55">
        <w:rPr>
          <w:rFonts w:ascii="Times New Roman" w:hAnsi="Times New Roman"/>
          <w:kern w:val="2"/>
          <w:sz w:val="24"/>
          <w:szCs w:val="24"/>
          <w:lang w:eastAsia="ar-SA"/>
        </w:rPr>
        <w:footnoteReference w:id="1"/>
      </w:r>
      <w:r w:rsidRPr="00014F55">
        <w:rPr>
          <w:rFonts w:ascii="Times New Roman" w:hAnsi="Times New Roman"/>
          <w:kern w:val="2"/>
          <w:sz w:val="24"/>
          <w:szCs w:val="24"/>
          <w:lang w:eastAsia="ar-SA"/>
        </w:rPr>
        <w:t xml:space="preserve"> (далее – «Объект»). </w:t>
      </w:r>
    </w:p>
    <w:p w14:paraId="167F3CAB" w14:textId="77777777" w:rsidR="00E9747C" w:rsidRPr="00764E36" w:rsidRDefault="00E9747C" w:rsidP="00E9747C">
      <w:pPr>
        <w:spacing w:after="0" w:line="240" w:lineRule="auto"/>
        <w:ind w:firstLine="709"/>
        <w:jc w:val="both"/>
        <w:rPr>
          <w:rFonts w:ascii="Times New Roman" w:hAnsi="Times New Roman"/>
          <w:bCs/>
          <w:kern w:val="2"/>
          <w:sz w:val="24"/>
          <w:szCs w:val="24"/>
          <w:lang w:eastAsia="ar-SA"/>
        </w:rPr>
      </w:pPr>
      <w:r w:rsidRPr="00014F55">
        <w:rPr>
          <w:rFonts w:ascii="Times New Roman" w:hAnsi="Times New Roman"/>
          <w:kern w:val="2"/>
          <w:sz w:val="24"/>
          <w:szCs w:val="24"/>
          <w:lang w:eastAsia="ar-SA"/>
        </w:rPr>
        <w:t>Кадастровый/условный номер Объекта</w:t>
      </w:r>
      <w:r w:rsidRPr="00764E36">
        <w:rPr>
          <w:rFonts w:ascii="Times New Roman" w:hAnsi="Times New Roman"/>
          <w:bCs/>
          <w:kern w:val="2"/>
          <w:sz w:val="24"/>
          <w:szCs w:val="24"/>
          <w:lang w:eastAsia="ar-SA"/>
        </w:rPr>
        <w:t>: _____________.</w:t>
      </w:r>
      <w:r>
        <w:rPr>
          <w:rFonts w:ascii="Times New Roman" w:hAnsi="Times New Roman"/>
          <w:bCs/>
          <w:kern w:val="2"/>
          <w:sz w:val="24"/>
          <w:szCs w:val="24"/>
          <w:lang w:eastAsia="ar-SA"/>
        </w:rPr>
        <w:t xml:space="preserve"> </w:t>
      </w:r>
    </w:p>
    <w:p w14:paraId="2A472D76" w14:textId="77777777" w:rsidR="00E9747C" w:rsidRPr="00764E36" w:rsidRDefault="00E9747C" w:rsidP="00E9747C">
      <w:pPr>
        <w:spacing w:after="0" w:line="240" w:lineRule="auto"/>
        <w:ind w:firstLine="709"/>
        <w:jc w:val="both"/>
        <w:rPr>
          <w:rFonts w:ascii="Times New Roman" w:hAnsi="Times New Roman"/>
          <w:bCs/>
          <w:kern w:val="2"/>
          <w:sz w:val="24"/>
          <w:szCs w:val="24"/>
          <w:lang w:eastAsia="ar-SA"/>
        </w:rPr>
      </w:pPr>
      <w:r w:rsidRPr="00764E36">
        <w:rPr>
          <w:rFonts w:ascii="Times New Roman" w:hAnsi="Times New Roman"/>
          <w:bCs/>
          <w:kern w:val="2"/>
          <w:sz w:val="24"/>
          <w:szCs w:val="24"/>
          <w:lang w:eastAsia="ar-SA"/>
        </w:rPr>
        <w:t>Объект расположен по адресу: ___________.</w:t>
      </w:r>
      <w:r>
        <w:rPr>
          <w:rFonts w:ascii="Times New Roman" w:hAnsi="Times New Roman"/>
          <w:bCs/>
          <w:kern w:val="2"/>
          <w:sz w:val="24"/>
          <w:szCs w:val="24"/>
          <w:lang w:eastAsia="ar-SA"/>
        </w:rPr>
        <w:t xml:space="preserve"> </w:t>
      </w:r>
    </w:p>
    <w:p w14:paraId="07A7CA55" w14:textId="77777777" w:rsidR="00E9747C" w:rsidRPr="00764E36" w:rsidRDefault="00E9747C" w:rsidP="00E9747C">
      <w:pPr>
        <w:spacing w:after="0" w:line="240" w:lineRule="auto"/>
        <w:ind w:firstLine="709"/>
        <w:jc w:val="both"/>
        <w:rPr>
          <w:rFonts w:ascii="Times New Roman" w:hAnsi="Times New Roman"/>
          <w:bCs/>
          <w:kern w:val="2"/>
          <w:sz w:val="24"/>
          <w:szCs w:val="24"/>
          <w:lang w:eastAsia="ar-SA"/>
        </w:rPr>
      </w:pPr>
      <w:r w:rsidRPr="00764E36">
        <w:rPr>
          <w:rFonts w:ascii="Times New Roman" w:hAnsi="Times New Roman"/>
          <w:bCs/>
          <w:kern w:val="2"/>
          <w:sz w:val="24"/>
          <w:szCs w:val="24"/>
          <w:lang w:eastAsia="ar-SA"/>
        </w:rPr>
        <w:t>Объект принадлежит Продавц</w:t>
      </w:r>
      <w:r>
        <w:rPr>
          <w:rFonts w:ascii="Times New Roman" w:hAnsi="Times New Roman"/>
          <w:bCs/>
          <w:kern w:val="2"/>
          <w:sz w:val="24"/>
          <w:szCs w:val="24"/>
          <w:lang w:eastAsia="ar-SA"/>
        </w:rPr>
        <w:t>ам</w:t>
      </w:r>
      <w:r w:rsidRPr="00764E36">
        <w:rPr>
          <w:rFonts w:ascii="Times New Roman" w:hAnsi="Times New Roman"/>
          <w:bCs/>
          <w:kern w:val="2"/>
          <w:sz w:val="24"/>
          <w:szCs w:val="24"/>
          <w:lang w:eastAsia="ar-SA"/>
        </w:rPr>
        <w:t xml:space="preserve"> на праве </w:t>
      </w:r>
      <w:r>
        <w:rPr>
          <w:rFonts w:ascii="Times New Roman" w:hAnsi="Times New Roman"/>
          <w:bCs/>
          <w:kern w:val="2"/>
          <w:sz w:val="24"/>
          <w:szCs w:val="24"/>
          <w:lang w:eastAsia="ar-SA"/>
        </w:rPr>
        <w:t xml:space="preserve">общедолевой </w:t>
      </w:r>
      <w:r w:rsidRPr="00764E36">
        <w:rPr>
          <w:rFonts w:ascii="Times New Roman" w:hAnsi="Times New Roman"/>
          <w:bCs/>
          <w:kern w:val="2"/>
          <w:sz w:val="24"/>
          <w:szCs w:val="24"/>
          <w:lang w:eastAsia="ar-SA"/>
        </w:rPr>
        <w:t>собственности на основании __________</w:t>
      </w:r>
      <w:r w:rsidRPr="00764E36">
        <w:rPr>
          <w:rFonts w:ascii="Times New Roman" w:hAnsi="Times New Roman"/>
          <w:bCs/>
          <w:kern w:val="2"/>
          <w:sz w:val="24"/>
          <w:szCs w:val="24"/>
          <w:vertAlign w:val="superscript"/>
          <w:lang w:eastAsia="ar-SA"/>
        </w:rPr>
        <w:footnoteReference w:id="2"/>
      </w:r>
      <w:r w:rsidRPr="00764E36">
        <w:rPr>
          <w:rFonts w:ascii="Times New Roman" w:hAnsi="Times New Roman"/>
          <w:bCs/>
          <w:kern w:val="2"/>
          <w:sz w:val="24"/>
          <w:szCs w:val="24"/>
          <w:lang w:eastAsia="ar-SA"/>
        </w:rPr>
        <w:t>, что подтверждается __________</w:t>
      </w:r>
      <w:r>
        <w:rPr>
          <w:rFonts w:ascii="Times New Roman" w:hAnsi="Times New Roman"/>
          <w:bCs/>
          <w:kern w:val="2"/>
          <w:sz w:val="24"/>
          <w:szCs w:val="24"/>
          <w:lang w:eastAsia="ar-SA"/>
        </w:rPr>
        <w:t>__</w:t>
      </w:r>
      <w:r w:rsidRPr="00764E36">
        <w:rPr>
          <w:rFonts w:ascii="Times New Roman" w:hAnsi="Times New Roman"/>
          <w:bCs/>
          <w:kern w:val="2"/>
          <w:sz w:val="24"/>
          <w:szCs w:val="24"/>
          <w:lang w:eastAsia="ar-SA"/>
        </w:rPr>
        <w:t>, о чем в Едином государственном реестре недвижимости сделана запись о регистрации ___________.</w:t>
      </w:r>
    </w:p>
    <w:p w14:paraId="4B09D6C6" w14:textId="77777777" w:rsidR="00E9747C" w:rsidRPr="003374DB" w:rsidRDefault="00E9747C" w:rsidP="00E9747C">
      <w:pPr>
        <w:widowControl w:val="0"/>
        <w:numPr>
          <w:ilvl w:val="0"/>
          <w:numId w:val="4"/>
        </w:numPr>
        <w:autoSpaceDE w:val="0"/>
        <w:autoSpaceDN w:val="0"/>
        <w:adjustRightInd w:val="0"/>
        <w:snapToGrid w:val="0"/>
        <w:spacing w:after="0" w:line="240" w:lineRule="auto"/>
        <w:ind w:left="0" w:firstLine="709"/>
        <w:contextualSpacing/>
        <w:jc w:val="both"/>
        <w:rPr>
          <w:rFonts w:ascii="Times New Roman" w:hAnsi="Times New Roman"/>
          <w:bCs/>
          <w:kern w:val="2"/>
          <w:sz w:val="24"/>
          <w:szCs w:val="24"/>
          <w:lang w:eastAsia="ar-SA"/>
        </w:rPr>
      </w:pPr>
      <w:r w:rsidRPr="003374DB">
        <w:rPr>
          <w:rFonts w:ascii="Times New Roman" w:hAnsi="Times New Roman"/>
          <w:bCs/>
          <w:kern w:val="2"/>
          <w:sz w:val="24"/>
          <w:szCs w:val="24"/>
          <w:lang w:eastAsia="ar-SA"/>
        </w:rPr>
        <w:t>Продавец передал Покупателю ключи от замка</w:t>
      </w:r>
      <w:r w:rsidRPr="003374DB">
        <w:rPr>
          <w:rFonts w:ascii="Times New Roman" w:hAnsi="Times New Roman"/>
          <w:bCs/>
          <w:kern w:val="2"/>
          <w:sz w:val="24"/>
          <w:szCs w:val="24"/>
          <w:vertAlign w:val="superscript"/>
          <w:lang w:eastAsia="ar-SA"/>
        </w:rPr>
        <w:footnoteReference w:id="3"/>
      </w:r>
      <w:r w:rsidRPr="003374DB">
        <w:rPr>
          <w:rFonts w:ascii="Times New Roman" w:hAnsi="Times New Roman"/>
          <w:bCs/>
          <w:kern w:val="2"/>
          <w:sz w:val="24"/>
          <w:szCs w:val="24"/>
          <w:lang w:eastAsia="ar-SA"/>
        </w:rPr>
        <w:t xml:space="preserve"> двери</w:t>
      </w:r>
      <w:r w:rsidRPr="003374DB">
        <w:rPr>
          <w:rFonts w:ascii="Times New Roman" w:hAnsi="Times New Roman"/>
          <w:bCs/>
          <w:kern w:val="2"/>
          <w:sz w:val="24"/>
          <w:szCs w:val="24"/>
          <w:vertAlign w:val="superscript"/>
          <w:lang w:eastAsia="ar-SA"/>
        </w:rPr>
        <w:footnoteReference w:id="4"/>
      </w:r>
      <w:r w:rsidRPr="003374DB">
        <w:rPr>
          <w:rFonts w:ascii="Times New Roman" w:hAnsi="Times New Roman"/>
          <w:bCs/>
          <w:kern w:val="2"/>
          <w:sz w:val="24"/>
          <w:szCs w:val="24"/>
          <w:lang w:eastAsia="ar-SA"/>
        </w:rPr>
        <w:t xml:space="preserve"> Недвижимого имущества в количестве _________.</w:t>
      </w:r>
      <w:r>
        <w:rPr>
          <w:rFonts w:ascii="Times New Roman" w:hAnsi="Times New Roman"/>
          <w:bCs/>
          <w:kern w:val="2"/>
          <w:sz w:val="24"/>
          <w:szCs w:val="24"/>
          <w:lang w:eastAsia="ar-SA"/>
        </w:rPr>
        <w:t xml:space="preserve"> </w:t>
      </w:r>
    </w:p>
    <w:p w14:paraId="53815719" w14:textId="77777777" w:rsidR="00E9747C" w:rsidRDefault="00E9747C" w:rsidP="00E9747C">
      <w:pPr>
        <w:widowControl w:val="0"/>
        <w:numPr>
          <w:ilvl w:val="0"/>
          <w:numId w:val="4"/>
        </w:numPr>
        <w:autoSpaceDE w:val="0"/>
        <w:autoSpaceDN w:val="0"/>
        <w:adjustRightInd w:val="0"/>
        <w:snapToGrid w:val="0"/>
        <w:spacing w:after="0" w:line="240" w:lineRule="auto"/>
        <w:ind w:left="0" w:firstLine="709"/>
        <w:contextualSpacing/>
        <w:jc w:val="both"/>
        <w:rPr>
          <w:rFonts w:ascii="Times New Roman" w:hAnsi="Times New Roman"/>
          <w:bCs/>
          <w:kern w:val="2"/>
          <w:sz w:val="24"/>
          <w:szCs w:val="24"/>
          <w:lang w:eastAsia="ar-SA"/>
        </w:rPr>
      </w:pPr>
      <w:r w:rsidRPr="003374DB">
        <w:rPr>
          <w:rFonts w:ascii="Times New Roman" w:hAnsi="Times New Roman"/>
          <w:bCs/>
          <w:kern w:val="2"/>
          <w:sz w:val="24"/>
          <w:szCs w:val="24"/>
          <w:lang w:eastAsia="ar-SA"/>
        </w:rPr>
        <w:t xml:space="preserve">Одновременно с Недвижимым имуществом Продавец передал </w:t>
      </w:r>
      <w:r w:rsidRPr="003374DB">
        <w:rPr>
          <w:rFonts w:ascii="Times New Roman" w:hAnsi="Times New Roman"/>
          <w:bCs/>
          <w:kern w:val="2"/>
          <w:sz w:val="24"/>
          <w:szCs w:val="24"/>
          <w:lang w:eastAsia="ar-SA"/>
        </w:rPr>
        <w:lastRenderedPageBreak/>
        <w:t>Покупателю, а Покупатель принял следующую техническую документацию:</w:t>
      </w:r>
      <w:r>
        <w:rPr>
          <w:rFonts w:ascii="Times New Roman" w:hAnsi="Times New Roman"/>
          <w:bCs/>
          <w:kern w:val="2"/>
          <w:sz w:val="24"/>
          <w:szCs w:val="24"/>
          <w:lang w:eastAsia="ar-SA"/>
        </w:rPr>
        <w:t xml:space="preserve"> ___________________________ </w:t>
      </w:r>
    </w:p>
    <w:p w14:paraId="23F74CE0" w14:textId="77777777" w:rsidR="00E9747C" w:rsidRPr="00D7388D" w:rsidRDefault="00E9747C" w:rsidP="00E9747C">
      <w:pPr>
        <w:widowControl w:val="0"/>
        <w:spacing w:after="0" w:line="240" w:lineRule="auto"/>
        <w:jc w:val="center"/>
        <w:rPr>
          <w:rFonts w:ascii="Times New Roman" w:hAnsi="Times New Roman"/>
          <w:b/>
          <w:bCs/>
          <w:sz w:val="24"/>
          <w:szCs w:val="24"/>
        </w:rPr>
      </w:pPr>
    </w:p>
    <w:p w14:paraId="614CEB57" w14:textId="77777777" w:rsidR="00E9747C" w:rsidRPr="00811ACA" w:rsidRDefault="00E9747C" w:rsidP="00E9747C">
      <w:pPr>
        <w:tabs>
          <w:tab w:val="left" w:pos="1080"/>
        </w:tabs>
        <w:suppressAutoHyphens/>
        <w:spacing w:after="0" w:line="240" w:lineRule="auto"/>
        <w:ind w:firstLine="720"/>
        <w:contextualSpacing/>
        <w:jc w:val="center"/>
        <w:rPr>
          <w:rFonts w:ascii="Times New Roman" w:hAnsi="Times New Roman"/>
          <w:b/>
          <w:kern w:val="2"/>
          <w:sz w:val="24"/>
          <w:szCs w:val="24"/>
          <w:lang w:eastAsia="ar-SA"/>
        </w:rPr>
      </w:pPr>
      <w:r w:rsidRPr="00811ACA">
        <w:rPr>
          <w:rFonts w:ascii="Times New Roman" w:hAnsi="Times New Roman"/>
          <w:b/>
          <w:kern w:val="2"/>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E9747C" w:rsidRPr="00811ACA" w14:paraId="25C1CC3F" w14:textId="77777777" w:rsidTr="00720532">
        <w:trPr>
          <w:gridBefore w:val="1"/>
          <w:gridAfter w:val="1"/>
          <w:wBefore w:w="108" w:type="dxa"/>
          <w:wAfter w:w="2546" w:type="dxa"/>
        </w:trPr>
        <w:tc>
          <w:tcPr>
            <w:tcW w:w="5398" w:type="dxa"/>
            <w:gridSpan w:val="2"/>
            <w:tcBorders>
              <w:top w:val="nil"/>
              <w:left w:val="nil"/>
              <w:bottom w:val="nil"/>
              <w:right w:val="nil"/>
            </w:tcBorders>
          </w:tcPr>
          <w:p w14:paraId="5EED4AC3"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Продавцы</w:t>
            </w:r>
          </w:p>
        </w:tc>
        <w:tc>
          <w:tcPr>
            <w:tcW w:w="2262" w:type="dxa"/>
            <w:tcBorders>
              <w:top w:val="nil"/>
              <w:left w:val="nil"/>
              <w:bottom w:val="nil"/>
              <w:right w:val="nil"/>
            </w:tcBorders>
          </w:tcPr>
          <w:p w14:paraId="5059F2BB"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Покупатель</w:t>
            </w:r>
          </w:p>
        </w:tc>
      </w:tr>
      <w:tr w:rsidR="00E9747C" w:rsidRPr="00811ACA" w14:paraId="5DD44AEA" w14:textId="77777777" w:rsidTr="00720532">
        <w:tblPrEx>
          <w:tblBorders>
            <w:top w:val="none" w:sz="0" w:space="0" w:color="auto"/>
            <w:left w:val="none" w:sz="0" w:space="0" w:color="auto"/>
            <w:bottom w:val="none" w:sz="0" w:space="0" w:color="auto"/>
            <w:right w:val="none" w:sz="0" w:space="0" w:color="auto"/>
          </w:tblBorders>
        </w:tblPrEx>
        <w:tc>
          <w:tcPr>
            <w:tcW w:w="5070" w:type="dxa"/>
            <w:gridSpan w:val="2"/>
          </w:tcPr>
          <w:p w14:paraId="16C55E56"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Михайлов Михаил Александрович</w:t>
            </w:r>
          </w:p>
          <w:p w14:paraId="2CC0CDBA"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адрес регистрации: Забайкальский край, г. Чита, ул. Выставочная, д. 20, кв. 1</w:t>
            </w:r>
          </w:p>
          <w:p w14:paraId="7BA13328"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b/>
                <w:kern w:val="2"/>
                <w:sz w:val="24"/>
                <w:szCs w:val="24"/>
              </w:rPr>
              <w:t>ИНН</w:t>
            </w:r>
            <w:r w:rsidRPr="00811ACA">
              <w:rPr>
                <w:rFonts w:ascii="Times New Roman" w:hAnsi="Times New Roman"/>
                <w:kern w:val="2"/>
                <w:sz w:val="24"/>
                <w:szCs w:val="24"/>
              </w:rPr>
              <w:t xml:space="preserve"> 753400313773, </w:t>
            </w:r>
          </w:p>
          <w:p w14:paraId="72347685"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Расчётный счёт: 40817810818357591386 в Доп. офис №8586/0379 ПАО «Сбербанк России», Кор/счёт 30101810900000000000, БИК 042520607</w:t>
            </w:r>
          </w:p>
          <w:p w14:paraId="61B3C938"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 xml:space="preserve">В лице финансового управляющего </w:t>
            </w:r>
          </w:p>
          <w:p w14:paraId="493B61C1"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Минаева Ильи Михайловича</w:t>
            </w:r>
          </w:p>
          <w:p w14:paraId="0621FEFC"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ИНН </w:t>
            </w:r>
            <w:r w:rsidRPr="00811ACA">
              <w:rPr>
                <w:rFonts w:ascii="Times New Roman" w:hAnsi="Times New Roman"/>
                <w:kern w:val="2"/>
                <w:sz w:val="24"/>
                <w:szCs w:val="24"/>
              </w:rPr>
              <w:t xml:space="preserve">381103814404, </w:t>
            </w:r>
          </w:p>
          <w:p w14:paraId="613FC32A"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СНИЛС </w:t>
            </w:r>
            <w:r w:rsidRPr="00811ACA">
              <w:rPr>
                <w:rFonts w:ascii="Times New Roman" w:hAnsi="Times New Roman"/>
                <w:kern w:val="2"/>
                <w:sz w:val="24"/>
                <w:szCs w:val="24"/>
              </w:rPr>
              <w:t xml:space="preserve">071-241-661 29, </w:t>
            </w:r>
          </w:p>
          <w:p w14:paraId="662F163F" w14:textId="77777777"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rPr>
              <w:t xml:space="preserve">почтовый адрес: </w:t>
            </w:r>
            <w:r w:rsidRPr="00811ACA">
              <w:rPr>
                <w:rFonts w:ascii="Times New Roman" w:hAnsi="Times New Roman"/>
                <w:kern w:val="2"/>
                <w:sz w:val="24"/>
                <w:szCs w:val="24"/>
              </w:rPr>
              <w:t>664050 г. Иркутск, а/я 158</w:t>
            </w:r>
          </w:p>
          <w:p w14:paraId="37754F9F" w14:textId="77777777" w:rsidR="00E9747C" w:rsidRPr="00811ACA" w:rsidRDefault="00E9747C" w:rsidP="00720532">
            <w:pPr>
              <w:spacing w:after="0" w:line="240" w:lineRule="auto"/>
              <w:contextualSpacing/>
              <w:rPr>
                <w:rFonts w:ascii="Times New Roman" w:hAnsi="Times New Roman"/>
                <w:b/>
                <w:kern w:val="2"/>
                <w:sz w:val="24"/>
                <w:szCs w:val="24"/>
                <w:lang w:eastAsia="ar-SA"/>
              </w:rPr>
            </w:pPr>
          </w:p>
          <w:p w14:paraId="2A7C4D59" w14:textId="18A5B2E4"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lang w:eastAsia="ar-SA"/>
              </w:rPr>
              <w:t>_________________________ / И.М. Минаев/</w:t>
            </w:r>
          </w:p>
          <w:p w14:paraId="7DB006DA" w14:textId="77777777" w:rsidR="00E9747C" w:rsidRPr="00811ACA" w:rsidRDefault="00E9747C" w:rsidP="00720532">
            <w:pPr>
              <w:spacing w:after="0" w:line="240" w:lineRule="auto"/>
              <w:contextualSpacing/>
              <w:rPr>
                <w:rFonts w:ascii="Times New Roman" w:eastAsia="Calibri" w:hAnsi="Times New Roman"/>
                <w:b/>
                <w:kern w:val="2"/>
                <w:sz w:val="24"/>
                <w:szCs w:val="24"/>
              </w:rPr>
            </w:pPr>
          </w:p>
          <w:p w14:paraId="6503C9E3"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Михайлов Александр Александрович</w:t>
            </w:r>
          </w:p>
          <w:p w14:paraId="5D64EA7F"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адрес регистрации: Забайкальский край,</w:t>
            </w:r>
          </w:p>
          <w:p w14:paraId="0384EC99"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г. Чита, ул. Восточная, 24</w:t>
            </w:r>
          </w:p>
          <w:p w14:paraId="1D75509F"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753600625508, </w:t>
            </w:r>
          </w:p>
          <w:p w14:paraId="38A2AF97"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Расчётный счёт: №40817810018352324994 в доп. офис №8586/0379 ПАО «Сбербанк России», кор/счёт 30101810900000000000, БИК 042520607</w:t>
            </w:r>
            <w:r w:rsidRPr="00811ACA">
              <w:rPr>
                <w:rFonts w:ascii="Times New Roman" w:eastAsia="Calibri" w:hAnsi="Times New Roman"/>
                <w:kern w:val="2"/>
                <w:sz w:val="24"/>
                <w:szCs w:val="24"/>
              </w:rPr>
              <w:tab/>
            </w:r>
          </w:p>
          <w:p w14:paraId="543706CD"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в лице финансового управляющего </w:t>
            </w:r>
          </w:p>
          <w:p w14:paraId="5E0CC33B"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Перетятько Кирилла Валерьевича </w:t>
            </w:r>
          </w:p>
          <w:p w14:paraId="2AAAA9B1"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381205540368, </w:t>
            </w:r>
          </w:p>
          <w:p w14:paraId="703CBD6B"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СНИЛС</w:t>
            </w:r>
            <w:r w:rsidRPr="00811ACA">
              <w:rPr>
                <w:rFonts w:ascii="Times New Roman" w:eastAsia="Calibri" w:hAnsi="Times New Roman"/>
                <w:kern w:val="2"/>
                <w:sz w:val="24"/>
                <w:szCs w:val="24"/>
              </w:rPr>
              <w:t xml:space="preserve"> 067-706-379-94, </w:t>
            </w:r>
          </w:p>
          <w:p w14:paraId="653BB512"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почтовый адрес:</w:t>
            </w:r>
            <w:r w:rsidRPr="00811ACA">
              <w:rPr>
                <w:rFonts w:ascii="Times New Roman" w:eastAsia="Calibri" w:hAnsi="Times New Roman"/>
                <w:kern w:val="2"/>
                <w:sz w:val="24"/>
                <w:szCs w:val="24"/>
              </w:rPr>
              <w:t xml:space="preserve"> 664007, г. Иркутск, а/я 93</w:t>
            </w:r>
          </w:p>
          <w:p w14:paraId="3E9E4F7A" w14:textId="77777777" w:rsidR="00E9747C" w:rsidRPr="00811ACA" w:rsidRDefault="00E9747C" w:rsidP="00720532">
            <w:pPr>
              <w:spacing w:after="0" w:line="240" w:lineRule="auto"/>
              <w:contextualSpacing/>
              <w:rPr>
                <w:rFonts w:ascii="Times New Roman" w:eastAsia="Calibri" w:hAnsi="Times New Roman"/>
                <w:kern w:val="2"/>
                <w:sz w:val="24"/>
                <w:szCs w:val="24"/>
              </w:rPr>
            </w:pPr>
          </w:p>
          <w:p w14:paraId="5A5BD04A"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 xml:space="preserve">_____________________ </w:t>
            </w:r>
            <w:r w:rsidRPr="00811ACA">
              <w:rPr>
                <w:rFonts w:ascii="Times New Roman" w:eastAsia="Calibri" w:hAnsi="Times New Roman"/>
                <w:b/>
                <w:kern w:val="2"/>
                <w:sz w:val="24"/>
                <w:szCs w:val="24"/>
              </w:rPr>
              <w:t>/ К.В. Перетятько/</w:t>
            </w:r>
            <w:r>
              <w:rPr>
                <w:rFonts w:ascii="Times New Roman" w:eastAsia="Calibri" w:hAnsi="Times New Roman"/>
                <w:b/>
                <w:kern w:val="2"/>
                <w:sz w:val="24"/>
                <w:szCs w:val="24"/>
              </w:rPr>
              <w:t xml:space="preserve"> </w:t>
            </w:r>
          </w:p>
        </w:tc>
        <w:tc>
          <w:tcPr>
            <w:tcW w:w="5244" w:type="dxa"/>
            <w:gridSpan w:val="3"/>
          </w:tcPr>
          <w:p w14:paraId="0F527FFA"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6B044C2B"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1EEB1039"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3ADA2543" w14:textId="77777777" w:rsidR="00E9747C" w:rsidRPr="00811ACA" w:rsidRDefault="00E9747C" w:rsidP="00720532">
            <w:pPr>
              <w:suppressAutoHyphens/>
              <w:spacing w:after="0" w:line="240" w:lineRule="auto"/>
              <w:contextualSpacing/>
              <w:rPr>
                <w:rFonts w:ascii="Times New Roman" w:eastAsia="Calibri" w:hAnsi="Times New Roman"/>
                <w:kern w:val="2"/>
                <w:sz w:val="24"/>
                <w:szCs w:val="24"/>
              </w:rPr>
            </w:pPr>
            <w:r w:rsidRPr="00811ACA">
              <w:rPr>
                <w:rFonts w:ascii="Times New Roman" w:hAnsi="Times New Roman"/>
                <w:b/>
                <w:kern w:val="2"/>
                <w:sz w:val="24"/>
                <w:szCs w:val="24"/>
                <w:lang w:eastAsia="ar-SA"/>
              </w:rPr>
              <w:t xml:space="preserve">______________________________/ </w:t>
            </w:r>
            <w:r w:rsidRPr="00811ACA">
              <w:rPr>
                <w:rFonts w:ascii="Times New Roman" w:eastAsia="Calibri" w:hAnsi="Times New Roman"/>
                <w:b/>
                <w:kern w:val="2"/>
                <w:sz w:val="24"/>
                <w:szCs w:val="24"/>
              </w:rPr>
              <w:t xml:space="preserve">     /</w:t>
            </w:r>
          </w:p>
        </w:tc>
      </w:tr>
    </w:tbl>
    <w:p w14:paraId="344AC91A" w14:textId="77777777" w:rsidR="00E9747C" w:rsidRDefault="00E9747C" w:rsidP="00E9747C">
      <w:pPr>
        <w:widowControl w:val="0"/>
        <w:spacing w:after="0" w:line="240" w:lineRule="auto"/>
        <w:jc w:val="right"/>
        <w:rPr>
          <w:rFonts w:ascii="Times New Roman" w:hAnsi="Times New Roman"/>
          <w:sz w:val="24"/>
          <w:szCs w:val="24"/>
        </w:rPr>
      </w:pPr>
    </w:p>
    <w:p w14:paraId="02318D39" w14:textId="09E6460C" w:rsidR="00914473" w:rsidRPr="00E9747C" w:rsidRDefault="00914473" w:rsidP="00E9747C"/>
    <w:sectPr w:rsidR="00914473" w:rsidRPr="00E9747C" w:rsidSect="000109A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56A7" w14:textId="77777777" w:rsidR="004671DE" w:rsidRDefault="004671DE" w:rsidP="00A456ED">
      <w:pPr>
        <w:spacing w:after="0" w:line="240" w:lineRule="auto"/>
      </w:pPr>
      <w:r>
        <w:separator/>
      </w:r>
    </w:p>
  </w:endnote>
  <w:endnote w:type="continuationSeparator" w:id="0">
    <w:p w14:paraId="57091E18" w14:textId="77777777" w:rsidR="004671DE" w:rsidRDefault="004671DE" w:rsidP="00A4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827A7" w14:textId="77777777" w:rsidR="004671DE" w:rsidRDefault="004671DE" w:rsidP="00A456ED">
      <w:pPr>
        <w:spacing w:after="0" w:line="240" w:lineRule="auto"/>
      </w:pPr>
      <w:r>
        <w:separator/>
      </w:r>
    </w:p>
  </w:footnote>
  <w:footnote w:type="continuationSeparator" w:id="0">
    <w:p w14:paraId="1824E963" w14:textId="77777777" w:rsidR="004671DE" w:rsidRDefault="004671DE" w:rsidP="00A456ED">
      <w:pPr>
        <w:spacing w:after="0" w:line="240" w:lineRule="auto"/>
      </w:pPr>
      <w:r>
        <w:continuationSeparator/>
      </w:r>
    </w:p>
  </w:footnote>
  <w:footnote w:id="1">
    <w:p w14:paraId="3411B8F9" w14:textId="77777777" w:rsidR="00E9747C" w:rsidRPr="001B6F8F" w:rsidRDefault="00E9747C" w:rsidP="00E9747C">
      <w:pPr>
        <w:pStyle w:val="ae"/>
        <w:jc w:val="both"/>
      </w:pPr>
      <w:r w:rsidRPr="001B6F8F">
        <w:rPr>
          <w:rStyle w:val="ad"/>
        </w:rPr>
        <w:footnoteRef/>
      </w:r>
      <w:r w:rsidRPr="001B6F8F">
        <w:t xml:space="preserve"> Приводится описание недвижимости и его характеристики</w:t>
      </w:r>
      <w:r>
        <w:t xml:space="preserve"> </w:t>
      </w:r>
      <w:r w:rsidRPr="001B6F8F">
        <w:t>в соответствии с Е</w:t>
      </w:r>
      <w:r>
        <w:t>ГРН</w:t>
      </w:r>
      <w:r w:rsidRPr="001B6F8F">
        <w:t>.</w:t>
      </w:r>
      <w:r>
        <w:t xml:space="preserve"> </w:t>
      </w:r>
    </w:p>
  </w:footnote>
  <w:footnote w:id="2">
    <w:p w14:paraId="26F1E9B9" w14:textId="77777777" w:rsidR="00E9747C" w:rsidRPr="001B6F8F" w:rsidRDefault="00E9747C" w:rsidP="00E9747C">
      <w:pPr>
        <w:pStyle w:val="ae"/>
        <w:jc w:val="both"/>
      </w:pPr>
      <w:r w:rsidRPr="001B6F8F">
        <w:rPr>
          <w:rStyle w:val="ad"/>
        </w:rPr>
        <w:footnoteRef/>
      </w:r>
      <w:r w:rsidRPr="001B6F8F">
        <w:t xml:space="preserve"> Указать наименование и реквизиты правоустанавливающих документов</w:t>
      </w:r>
      <w:r>
        <w:t>.</w:t>
      </w:r>
      <w:r w:rsidRPr="001B6F8F">
        <w:t xml:space="preserve"> </w:t>
      </w:r>
    </w:p>
  </w:footnote>
  <w:footnote w:id="3">
    <w:p w14:paraId="29A019B4" w14:textId="77777777" w:rsidR="00E9747C" w:rsidRPr="001B6F8F" w:rsidRDefault="00E9747C" w:rsidP="00E9747C">
      <w:pPr>
        <w:pStyle w:val="ae"/>
        <w:jc w:val="both"/>
      </w:pPr>
      <w:r w:rsidRPr="001B6F8F">
        <w:rPr>
          <w:rStyle w:val="ad"/>
        </w:rPr>
        <w:footnoteRef/>
      </w:r>
      <w:r w:rsidRPr="001B6F8F">
        <w:t xml:space="preserve"> Если у двери </w:t>
      </w:r>
      <w:r>
        <w:t>Объекта</w:t>
      </w:r>
      <w:r w:rsidRPr="001B6F8F">
        <w:t xml:space="preserve"> несколько замков, то указывается по каждому замку.</w:t>
      </w:r>
    </w:p>
  </w:footnote>
  <w:footnote w:id="4">
    <w:p w14:paraId="7E06CA68" w14:textId="77777777" w:rsidR="00E9747C" w:rsidRPr="001B6F8F" w:rsidRDefault="00E9747C" w:rsidP="00E9747C">
      <w:pPr>
        <w:pStyle w:val="ae"/>
        <w:jc w:val="both"/>
      </w:pPr>
      <w:r w:rsidRPr="001B6F8F">
        <w:rPr>
          <w:rStyle w:val="ad"/>
        </w:rPr>
        <w:footnoteRef/>
      </w:r>
      <w:r w:rsidRPr="001B6F8F">
        <w:t xml:space="preserve"> Если у </w:t>
      </w:r>
      <w:r>
        <w:t>Объекта</w:t>
      </w:r>
      <w:r w:rsidRPr="001B6F8F">
        <w:t xml:space="preserve"> несколько дверей, то указывается по каждой двери.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109A8"/>
    <w:rsid w:val="00014F55"/>
    <w:rsid w:val="0003122C"/>
    <w:rsid w:val="0003359D"/>
    <w:rsid w:val="00035582"/>
    <w:rsid w:val="00042692"/>
    <w:rsid w:val="00061C66"/>
    <w:rsid w:val="000E16F0"/>
    <w:rsid w:val="00153B10"/>
    <w:rsid w:val="00186362"/>
    <w:rsid w:val="00187C6A"/>
    <w:rsid w:val="001A3772"/>
    <w:rsid w:val="001E11C6"/>
    <w:rsid w:val="001E378A"/>
    <w:rsid w:val="0020564C"/>
    <w:rsid w:val="00213222"/>
    <w:rsid w:val="002179C5"/>
    <w:rsid w:val="0023498A"/>
    <w:rsid w:val="00251E52"/>
    <w:rsid w:val="00283F0C"/>
    <w:rsid w:val="0028626C"/>
    <w:rsid w:val="002908D6"/>
    <w:rsid w:val="00297DE3"/>
    <w:rsid w:val="002A3186"/>
    <w:rsid w:val="002A67F4"/>
    <w:rsid w:val="002B6C5F"/>
    <w:rsid w:val="002C0F49"/>
    <w:rsid w:val="002D4BB1"/>
    <w:rsid w:val="0031009C"/>
    <w:rsid w:val="003122B5"/>
    <w:rsid w:val="0033685F"/>
    <w:rsid w:val="0035154A"/>
    <w:rsid w:val="00351D34"/>
    <w:rsid w:val="003912F1"/>
    <w:rsid w:val="003E64FC"/>
    <w:rsid w:val="003E651C"/>
    <w:rsid w:val="00402451"/>
    <w:rsid w:val="004437DC"/>
    <w:rsid w:val="004671DE"/>
    <w:rsid w:val="0048439B"/>
    <w:rsid w:val="004C00D1"/>
    <w:rsid w:val="004F2C15"/>
    <w:rsid w:val="0054130C"/>
    <w:rsid w:val="00547E1A"/>
    <w:rsid w:val="005626E1"/>
    <w:rsid w:val="00592019"/>
    <w:rsid w:val="005A6979"/>
    <w:rsid w:val="005B213C"/>
    <w:rsid w:val="005B64FF"/>
    <w:rsid w:val="005C70FA"/>
    <w:rsid w:val="005D16AD"/>
    <w:rsid w:val="005E4BAA"/>
    <w:rsid w:val="005E7AC3"/>
    <w:rsid w:val="0063796D"/>
    <w:rsid w:val="006537C7"/>
    <w:rsid w:val="006610C7"/>
    <w:rsid w:val="00670A79"/>
    <w:rsid w:val="00683C56"/>
    <w:rsid w:val="00687288"/>
    <w:rsid w:val="00690BE2"/>
    <w:rsid w:val="006B0E92"/>
    <w:rsid w:val="006D6EB8"/>
    <w:rsid w:val="007144A0"/>
    <w:rsid w:val="00716F04"/>
    <w:rsid w:val="00721AAA"/>
    <w:rsid w:val="00744CF1"/>
    <w:rsid w:val="00757596"/>
    <w:rsid w:val="007B1885"/>
    <w:rsid w:val="007E751B"/>
    <w:rsid w:val="007F6907"/>
    <w:rsid w:val="00800C5B"/>
    <w:rsid w:val="00816D75"/>
    <w:rsid w:val="00820163"/>
    <w:rsid w:val="00826CF2"/>
    <w:rsid w:val="00874C31"/>
    <w:rsid w:val="008C0B71"/>
    <w:rsid w:val="008E3611"/>
    <w:rsid w:val="008E42E5"/>
    <w:rsid w:val="00914473"/>
    <w:rsid w:val="00916625"/>
    <w:rsid w:val="00951C3D"/>
    <w:rsid w:val="009723B7"/>
    <w:rsid w:val="009B454F"/>
    <w:rsid w:val="009D749A"/>
    <w:rsid w:val="009E5E33"/>
    <w:rsid w:val="009F1B57"/>
    <w:rsid w:val="00A456ED"/>
    <w:rsid w:val="00A77CBA"/>
    <w:rsid w:val="00A90176"/>
    <w:rsid w:val="00A934E6"/>
    <w:rsid w:val="00AD730F"/>
    <w:rsid w:val="00AF3720"/>
    <w:rsid w:val="00AF586D"/>
    <w:rsid w:val="00B067D3"/>
    <w:rsid w:val="00B12848"/>
    <w:rsid w:val="00B12F43"/>
    <w:rsid w:val="00B263D5"/>
    <w:rsid w:val="00B43162"/>
    <w:rsid w:val="00B76D9C"/>
    <w:rsid w:val="00B83072"/>
    <w:rsid w:val="00B8523F"/>
    <w:rsid w:val="00BB094B"/>
    <w:rsid w:val="00BD3BC1"/>
    <w:rsid w:val="00BE2316"/>
    <w:rsid w:val="00BE5D12"/>
    <w:rsid w:val="00C12405"/>
    <w:rsid w:val="00C2247A"/>
    <w:rsid w:val="00C43B1D"/>
    <w:rsid w:val="00CB24AB"/>
    <w:rsid w:val="00CB5ABD"/>
    <w:rsid w:val="00CC41F1"/>
    <w:rsid w:val="00CE3226"/>
    <w:rsid w:val="00CF08B4"/>
    <w:rsid w:val="00D03648"/>
    <w:rsid w:val="00D251B2"/>
    <w:rsid w:val="00D45EEE"/>
    <w:rsid w:val="00D51B13"/>
    <w:rsid w:val="00D924DA"/>
    <w:rsid w:val="00D92633"/>
    <w:rsid w:val="00D94142"/>
    <w:rsid w:val="00D95E94"/>
    <w:rsid w:val="00DC293E"/>
    <w:rsid w:val="00DD584E"/>
    <w:rsid w:val="00DF5B2E"/>
    <w:rsid w:val="00E01FE9"/>
    <w:rsid w:val="00E162FA"/>
    <w:rsid w:val="00E33391"/>
    <w:rsid w:val="00E33A67"/>
    <w:rsid w:val="00E43DDD"/>
    <w:rsid w:val="00E60ACF"/>
    <w:rsid w:val="00E60AF6"/>
    <w:rsid w:val="00E673D0"/>
    <w:rsid w:val="00E74973"/>
    <w:rsid w:val="00E9747C"/>
    <w:rsid w:val="00EB2548"/>
    <w:rsid w:val="00ED15B9"/>
    <w:rsid w:val="00F30E8A"/>
    <w:rsid w:val="00F325E7"/>
    <w:rsid w:val="00F33FAB"/>
    <w:rsid w:val="00F46988"/>
    <w:rsid w:val="00F573CA"/>
    <w:rsid w:val="00F57B2B"/>
    <w:rsid w:val="00F77436"/>
    <w:rsid w:val="00FB3A07"/>
    <w:rsid w:val="00FB4D38"/>
    <w:rsid w:val="00FC69D8"/>
    <w:rsid w:val="00FD3870"/>
    <w:rsid w:val="00FE4353"/>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71E3"/>
  <w15:docId w15:val="{157923EE-DAEF-4B78-BEC3-82DADF3D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aliases w:val="1,UL,Абзац маркированнный,Bullet Number"/>
    <w:basedOn w:val="a"/>
    <w:link w:val="a6"/>
    <w:uiPriority w:val="34"/>
    <w:qFormat/>
    <w:rsid w:val="00CB5ABD"/>
    <w:pPr>
      <w:ind w:left="720"/>
      <w:contextualSpacing/>
    </w:pPr>
  </w:style>
  <w:style w:type="paragraph" w:styleId="a7">
    <w:name w:val="Balloon Text"/>
    <w:basedOn w:val="a"/>
    <w:link w:val="a8"/>
    <w:uiPriority w:val="99"/>
    <w:semiHidden/>
    <w:unhideWhenUsed/>
    <w:rsid w:val="00CE3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3226"/>
    <w:rPr>
      <w:rFonts w:ascii="Segoe UI" w:hAnsi="Segoe UI" w:cs="Segoe UI"/>
      <w:sz w:val="18"/>
      <w:szCs w:val="18"/>
    </w:rPr>
  </w:style>
  <w:style w:type="paragraph" w:styleId="a9">
    <w:name w:val="header"/>
    <w:basedOn w:val="a"/>
    <w:link w:val="aa"/>
    <w:uiPriority w:val="99"/>
    <w:unhideWhenUsed/>
    <w:rsid w:val="00A456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56ED"/>
  </w:style>
  <w:style w:type="paragraph" w:styleId="ab">
    <w:name w:val="footer"/>
    <w:basedOn w:val="a"/>
    <w:link w:val="ac"/>
    <w:uiPriority w:val="99"/>
    <w:unhideWhenUsed/>
    <w:rsid w:val="00A456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56ED"/>
  </w:style>
  <w:style w:type="character" w:styleId="ad">
    <w:name w:val="footnote reference"/>
    <w:uiPriority w:val="99"/>
    <w:unhideWhenUsed/>
    <w:qFormat/>
    <w:rsid w:val="006537C7"/>
    <w:rPr>
      <w:rFonts w:ascii="Times New Roman" w:hAnsi="Times New Roman" w:cs="Times New Roman" w:hint="default"/>
      <w:vertAlign w:val="superscript"/>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unhideWhenUsed/>
    <w:rsid w:val="006537C7"/>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e"/>
    <w:uiPriority w:val="99"/>
    <w:rsid w:val="006537C7"/>
    <w:rPr>
      <w:rFonts w:ascii="Times New Roman" w:eastAsia="Times New Roman" w:hAnsi="Times New Roman" w:cs="Times New Roman"/>
      <w:sz w:val="20"/>
      <w:szCs w:val="20"/>
      <w:lang w:eastAsia="ru-RU"/>
    </w:rPr>
  </w:style>
  <w:style w:type="character" w:customStyle="1" w:styleId="a6">
    <w:name w:val="Абзац списка Знак"/>
    <w:aliases w:val="1 Знак,UL Знак,Абзац маркированнный Знак,Bullet Number Знак"/>
    <w:link w:val="a5"/>
    <w:uiPriority w:val="34"/>
    <w:locked/>
    <w:rsid w:val="0065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E512-C372-41B4-AA0C-9D62A2D5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Moscow Rad</cp:lastModifiedBy>
  <cp:revision>22</cp:revision>
  <cp:lastPrinted>2017-09-29T16:16:00Z</cp:lastPrinted>
  <dcterms:created xsi:type="dcterms:W3CDTF">2020-09-22T06:30:00Z</dcterms:created>
  <dcterms:modified xsi:type="dcterms:W3CDTF">2021-01-13T07:41:00Z</dcterms:modified>
</cp:coreProperties>
</file>