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Договор о задатке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  <w:t>Место заключения договора: город Москва.</w:t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  <w:t>Дата заключения договора: _________________________</w:t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fill="FFFFFF" w:val="clear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/>
      </w:pPr>
      <w:r>
        <w:rPr>
          <w:rStyle w:val="Msg"/>
          <w:rFonts w:cs="Arial" w:ascii="Arial" w:hAnsi="Arial"/>
        </w:rPr>
        <w:t>сторонами, заключившими договор, являются:</w:t>
      </w:r>
    </w:p>
    <w:p>
      <w:pPr>
        <w:pStyle w:val="Normal"/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cs="Arial" w:ascii="Arial" w:hAnsi="Arial"/>
        </w:rPr>
        <w:t>Финансовый управляющий Сухосыровой Светланы Алексеевны Иванчак Иван Иванович, именуемый в дальнейшем «Организатор торгов», действующий на основании Решения Арбитражного суда Новосибирской области от «21» октября 2015 г. дело № А45-18512/15 и Определения Арбитражного суда Новосибирской области от «17» сентября 2020 г. по делу № А45-18512/15, с одной стороны, и</w:t>
      </w:r>
    </w:p>
    <w:p>
      <w:pPr>
        <w:pStyle w:val="Normal"/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cs="Arial" w:ascii="Arial" w:hAnsi="Arial"/>
        </w:rPr>
        <w:t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>
      <w:pPr>
        <w:pStyle w:val="Normal"/>
        <w:jc w:val="both"/>
        <w:rPr>
          <w:rStyle w:val="Msg"/>
          <w:rFonts w:ascii="Arial" w:hAnsi="Arial" w:cs="Arial"/>
        </w:rPr>
      </w:pPr>
      <w:r>
        <w:rPr/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1. Предмет договора.</w:t>
      </w:r>
    </w:p>
    <w:p>
      <w:pPr>
        <w:pStyle w:val="Normal"/>
        <w:ind w:firstLine="708"/>
        <w:jc w:val="both"/>
        <w:rPr>
          <w:rFonts w:ascii="Tahoma" w:hAnsi="Tahoma" w:cs="Tahoma"/>
        </w:rPr>
      </w:pPr>
      <w:r>
        <w:rPr>
          <w:rFonts w:cs="Arial" w:ascii="Arial" w:hAnsi="Arial"/>
        </w:rPr>
        <w:t>1.1. В соответствии с сообщением о проведении торгов, которые состоятся ______________.2020 года, Заявитель вносит, а Организатор торгов принимает задаток на участие в торгах в форме</w:t>
      </w:r>
      <w:r>
        <w:rPr>
          <w:rFonts w:cs="Tahoma" w:ascii="Tahoma" w:hAnsi="Tahoma"/>
        </w:rPr>
        <w:t xml:space="preserve"> аукциона с открытой формой подачи предложения по цене </w:t>
      </w:r>
      <w:r>
        <w:rPr>
          <w:rFonts w:cs="Arial" w:ascii="Arial" w:hAnsi="Arial"/>
        </w:rPr>
        <w:t xml:space="preserve">на электронной площадке АО «Российский аукционный дом» </w:t>
      </w:r>
      <w:r>
        <w:rPr>
          <w:rFonts w:cs="Tahoma" w:ascii="Tahoma" w:hAnsi="Tahoma"/>
        </w:rPr>
        <w:t xml:space="preserve">следующего имущества </w:t>
      </w:r>
      <w:r>
        <w:rPr/>
        <w:t>Сухосыровой Светланы Алексеевны</w:t>
      </w:r>
      <w:r>
        <w:rPr>
          <w:rFonts w:cs="Tahoma" w:ascii="Tahoma" w:hAnsi="Tahoma"/>
        </w:rPr>
        <w:t xml:space="preserve">: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Лот № ____________________________________________________________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2. Порядок расчетов.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 xml:space="preserve">2.1. Сумма задатка составляет </w:t>
      </w:r>
      <w:r>
        <w:rPr>
          <w:rStyle w:val="Msg"/>
          <w:rFonts w:cs="Arial" w:ascii="Arial" w:hAnsi="Arial"/>
        </w:rPr>
        <w:t>__________ (____________________________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Style w:val="Msg"/>
          <w:rFonts w:cs="Arial" w:ascii="Arial" w:hAnsi="Arial"/>
        </w:rPr>
        <w:t>___________________________________</w:t>
      </w:r>
      <w:r>
        <w:rPr>
          <w:rFonts w:cs="Arial" w:ascii="Arial" w:hAnsi="Arial"/>
        </w:rPr>
        <w:t>)  рублей __ копеек.</w:t>
      </w:r>
    </w:p>
    <w:p>
      <w:pPr>
        <w:pStyle w:val="Normal"/>
        <w:ind w:firstLine="708"/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>2.2. Заявитель вносит сумму задатка путем перечисления денежных средств в российских рублях</w:t>
      </w:r>
      <w:r>
        <w:rPr>
          <w:rFonts w:cs="Arial" w:ascii="Arial" w:hAnsi="Arial"/>
          <w:bCs/>
        </w:rPr>
        <w:t xml:space="preserve"> по реквизитам: 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счет получателя: 40817810738040367129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Банк получателя: Московский банк ПАО "Сбербанк" Доп.офис №9038/01764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Кор/счет банка: 30101810400000000225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БИК банка: 044525225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Получатель: Сухосырова Светлана Алексеевна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Назначение платежа: "Перечисление задатка для участия в торгах по продаже имущества Сухосыровой С.А., лот №1".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и предъявляет Организатору торгов платежный документ с отметкой банка об исполнении. 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>2.3. Заявитель в платежном поручении в назначении платежа указывает: «Оплата задатка за участие в аукционе».</w:t>
      </w:r>
    </w:p>
    <w:p>
      <w:pPr>
        <w:pStyle w:val="Normal"/>
        <w:autoSpaceDE w:val="false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3. Права и обязанности сторон: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3.1. Заявитель перечисляет, а Организатор торгов принимает задатки для участия в торгах по продаже  имущества согласно условиям настоящего договора.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>3.2. В случае победы на аукционе Заявитель обязан заключить договор купли-продажи в течение 5 дней со дня получения предложения конкурсного управляющего о заключении такого договора. Сумма внесенного задатка засчитывается в счет исполнения обязательств по договору купли-продажи.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>3.3. В случае отказа Заявителя от заключения договора купли-продажи при признании его победителем аукциона, или не внесения им платежей в течение 30 дней с момента подписания договора купли-продажи, сумма задатка ему не возвращается.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>3.4. В случае если аукцион не состоялся, а также Заявитель не признан победителем торгов, задаток должен быть возвращен Организатором торгов Заявителю в течение 5 рабочих дней после подписания протокола о результатах проведения торгов.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4. Ответственность сторон: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</w:rPr>
        <w:t xml:space="preserve">4.1. </w:t>
      </w:r>
      <w:r>
        <w:rPr>
          <w:rStyle w:val="Msg"/>
          <w:rFonts w:cs="Arial" w:ascii="Arial" w:hAnsi="Arial"/>
        </w:rPr>
        <w:t xml:space="preserve">Споры и/или разногласия по настоящему договору разрешаются Сторонами путем переговоров. 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</w:rPr>
      </w:pPr>
      <w:r>
        <w:rPr>
          <w:rStyle w:val="Msg"/>
          <w:rFonts w:cs="Arial" w:ascii="Arial" w:hAnsi="Arial"/>
        </w:rPr>
        <w:t>В случае не урегулирования споров и разногласий в ходе переговоров они подлежат разрешению в суде по месту нахождения организатора торгов. В случае если одной из сторон настоящего договора является физическое лицо спорные вопросы разрешаются в соответствующем районном суде по месту нахождения Организатора торгов.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4.2. Взаимоотношения сторон, не предусмотренные настоящим договором, регулируется законодательством РФ.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5. Реквизиты и подписи сторон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Style w:val="Msg"/>
          <w:rFonts w:cs="Arial" w:ascii="Arial" w:hAnsi="Arial"/>
          <w:b/>
        </w:rPr>
        <w:tab/>
        <w:t>Организатор торгов:</w:t>
        <w:tab/>
        <w:tab/>
        <w:tab/>
        <w:tab/>
        <w:tab/>
        <w:t>Заявитель:</w:t>
      </w:r>
    </w:p>
    <w:p>
      <w:pPr>
        <w:pStyle w:val="Normal"/>
        <w:jc w:val="both"/>
        <w:rPr/>
      </w:pPr>
      <w:r>
        <w:rPr>
          <w:rFonts w:cs="Arial" w:ascii="Arial" w:hAnsi="Arial"/>
          <w:bCs/>
        </w:rPr>
        <w:t>Финансовый управляющий</w:t>
      </w:r>
    </w:p>
    <w:p>
      <w:pPr>
        <w:pStyle w:val="Normal"/>
        <w:jc w:val="both"/>
        <w:rPr/>
      </w:pPr>
      <w:r>
        <w:rPr/>
        <w:t xml:space="preserve">Сухосыровой Светланы Алексеевны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Style w:val="Msg"/>
        </w:rPr>
        <w:t>Иванчак Иван Иванович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ИНН 575307795315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счет получателя: 40817810738040367129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Банк получателя: Московский банк 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ПАО "Сбербанк" Доп.офис №9038/01764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Кор/счет банка: 30101810400000000225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БИК банка: 044525225</w:t>
      </w:r>
    </w:p>
    <w:p>
      <w:pPr>
        <w:pStyle w:val="Normal"/>
        <w:jc w:val="both"/>
        <w:rPr>
          <w:rStyle w:val="Msg"/>
          <w:rFonts w:ascii="Calibri" w:hAnsi="Calibri" w:cs="Calibri"/>
        </w:rPr>
      </w:pPr>
      <w:r>
        <w:rPr>
          <w:lang w:eastAsia="en-US"/>
        </w:rPr>
      </w:r>
    </w:p>
    <w:p>
      <w:pPr>
        <w:pStyle w:val="Normal"/>
        <w:autoSpaceDE w:val="false"/>
        <w:jc w:val="both"/>
        <w:rPr>
          <w:rStyle w:val="Msg"/>
          <w:rFonts w:ascii="Arial" w:hAnsi="Arial" w:cs="Arial"/>
        </w:rPr>
      </w:pPr>
      <w:r>
        <w:rPr/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 И.И. Иванчак</w:t>
      </w:r>
    </w:p>
    <w:p>
      <w:pPr>
        <w:pStyle w:val="Normal"/>
        <w:autoSpaceDE w:val="false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М.П.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Msg">
    <w:name w:val="msg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2018-05-29T19:46:00Z</dcterms:created>
  <dc:creator>M_Hodosevich</dc:creator>
  <dc:description/>
  <cp:keywords/>
  <dc:language>en-US</dc:language>
  <cp:lastModifiedBy>Пользователь Microsoft Office</cp:lastModifiedBy>
  <cp:lastPrinted>2010-09-28T17:59:00Z</cp:lastPrinted>
  <dcterms:modified xsi:type="dcterms:W3CDTF">2020-10-22T22:33:00Z</dcterms:modified>
  <cp:revision>16</cp:revision>
  <dc:subject/>
  <dc:title>Договор о задатке № 2</dc:title>
</cp:coreProperties>
</file>