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098C9ECC" w:rsidR="00EE2718" w:rsidRPr="002B1B81" w:rsidRDefault="00F9239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«РосинтерБанк» (АО КБ «РосинтерБанк»)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>, 115114, Москва, ул. Кожевническая,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, ОГРН: 1027700351106, ИНН: 7744000736, КПП: 770501001)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AEF361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92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16, 17, 19, 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FE6087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92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8D3DD3" w:rsidRPr="00F92396" w14:paraId="26ACBA37" w14:textId="77777777" w:rsidTr="006072F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DC9" w14:textId="593ADD6F" w:rsidR="008D3DD3" w:rsidRPr="008D3DD3" w:rsidRDefault="008D3DD3" w:rsidP="006072FB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D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средства:</w:t>
            </w:r>
          </w:p>
          <w:p w14:paraId="2B9C4FC3" w14:textId="77777777" w:rsidR="008D3DD3" w:rsidRPr="00F92396" w:rsidRDefault="008D3DD3" w:rsidP="006072FB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DD3" w:rsidRPr="00F92396" w14:paraId="3C29EF38" w14:textId="77777777" w:rsidTr="006072F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A9AB" w14:textId="77777777" w:rsidR="008D3DD3" w:rsidRPr="00F92396" w:rsidRDefault="008D3DD3" w:rsidP="006072FB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Volkswagen 7J0 Transporter, черный, 2013, 135 400 км, 1.9 МТ (102 л. с.), дизель, передний, VIN WV1ZZZ7HZEX009193, имеются повреждения лобового стекла, г. Видное </w:t>
            </w:r>
            <w:r w:rsidRPr="008D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891 000,00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</w:tc>
      </w:tr>
      <w:tr w:rsidR="008D3DD3" w:rsidRPr="00F92396" w14:paraId="43768FC9" w14:textId="77777777" w:rsidTr="006072FB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8FA" w14:textId="77777777" w:rsidR="008D3DD3" w:rsidRPr="008D3DD3" w:rsidRDefault="008D3DD3" w:rsidP="006072FB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2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Toyota Camry, черный, 2013, 118 000 км, 2.4 АТ (181 л. с.), бензин, передний, VIN XW7BF4FK30S025964, г. Видное - 855 000,00 руб.;</w:t>
            </w:r>
          </w:p>
          <w:p w14:paraId="1D89FC4C" w14:textId="4ED98579" w:rsidR="008D3DD3" w:rsidRPr="008D3DD3" w:rsidRDefault="008D3DD3" w:rsidP="006072FB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8D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средства: </w:t>
            </w:r>
          </w:p>
          <w:p w14:paraId="51A0C268" w14:textId="77777777" w:rsidR="008D3DD3" w:rsidRPr="008D3DD3" w:rsidRDefault="008D3DD3" w:rsidP="006072FB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3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Банкоматы, платежные терминалы, МФУ, межсетевые экраны и др. (70 поз.), г. Видное - 630 720,00 руб.;</w:t>
            </w:r>
            <w:r w:rsidRPr="008D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4EDE9C" w14:textId="77777777" w:rsidR="008D3DD3" w:rsidRPr="008D3DD3" w:rsidRDefault="008D3DD3" w:rsidP="006072FB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4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Мебель, рабочие станции (58 поз.), г. Москва, г. Видное - 322 084,61 руб.</w:t>
            </w:r>
          </w:p>
          <w:p w14:paraId="2FBEBD72" w14:textId="77777777" w:rsidR="008D3DD3" w:rsidRPr="00F92396" w:rsidRDefault="008D3DD3" w:rsidP="006072FB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B9912F" w14:textId="1907CD0D" w:rsidR="00DA477E" w:rsidRPr="00B3415F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F9239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F92396" w:rsidRPr="00F92396" w14:paraId="59B880BA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B9AA" w14:textId="2ACE26F3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5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"Атлас Стекло", ИНН 7731559260, КД 06-214-12/11 от 09.12.2011, КД 48-213-12/11 от 01.12.2011, КД 49-213-12/11 от 01.12.2011, определение АС г. Москвы от 20.08.2014 по делу А40-50685/2013 о включении в РТК третьей очереди, находится в стадии банкротства (124 709 006,38 руб.) - 6 598 723,72 руб.;</w:t>
            </w:r>
          </w:p>
        </w:tc>
      </w:tr>
      <w:tr w:rsidR="00F92396" w:rsidRPr="00F92396" w14:paraId="30D6537C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54D6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6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НК "АЛАНИЯ ОЙЛ", ИНН 1515909399, КД 21-212-02/13 от 14.02.2013, КД 37-213-10/11 от 26.10.2011, КД 121-212-10/12 от 02.10.2012, решение АС г. Москвы от 02.10.2018 по делу А40-27628/18-7-147, ИФНС принято решение о предстоящем исключении ЮЛ из ЕГРЮЛ  (527 943 825,95 руб.) - 26 143 119,38 руб.;</w:t>
            </w:r>
          </w:p>
        </w:tc>
      </w:tr>
      <w:tr w:rsidR="00F92396" w:rsidRPr="00F92396" w14:paraId="1E990CDE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94D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7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"Оборонмедстрой", ИНН 7801172082, КД 39-213-04/15 от 25.05.2015, определение АС г. Санкт-Петербурга и Ленинградской обл. от 03.10.2017 по делу А56-37328/2016 о включении в РТК третьей очереди, находится в стадии банкротства (23 454 485,93 руб.) - 1 160 997,05 руб.;</w:t>
            </w:r>
          </w:p>
        </w:tc>
      </w:tr>
      <w:tr w:rsidR="00F92396" w:rsidRPr="00F92396" w14:paraId="45CEDEF8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5578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8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«Завод «Биоэнергетик», ИНН 7810800054, КД 94-212-06/13 от 17.06.2013, определение АС от 02.03.2016 по делу А56-2180/2015 о включении в РТК третьей очереди, определение АС г. Санкт-Петербурга и Ленинградской области от 29.12.2018 по делу А56-2180/2015, находится в стадии банкротства (14 684 669,38 руб.) - 724 663,63 руб.;</w:t>
            </w:r>
          </w:p>
        </w:tc>
      </w:tr>
      <w:tr w:rsidR="00F92396" w:rsidRPr="00F92396" w14:paraId="147083E1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AC08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9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ИП Марусев Денис Александрович, ИНН 772829732500, КД 05-110-07/11 от 01.07.2011, определение АС г. Москвы от 17.04.2015 по делу А40-69437/13 о включении в РТК третьей очереди, находится в стадии банкротства (8 910 424,01 руб.) - 342 228,86 руб.;</w:t>
            </w:r>
          </w:p>
        </w:tc>
      </w:tr>
      <w:tr w:rsidR="00F92396" w:rsidRPr="00F92396" w14:paraId="38C50AF2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0177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10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"КХ Восход", ИНН 0105020685, КД 80-212-06/15 от 24.06.2015, КД 10-213-01/14 от 20.01.2014, КД 181-213-12/13 от 30.12.2013, определение АС Республики Адыгея от 04.07.2017 по делу А01 2536/2016 о включении в РТК третьей очереди, находится в стадии банкротства (325 741 615,25 руб.) - 16 312 522,99 руб.;</w:t>
            </w:r>
          </w:p>
        </w:tc>
      </w:tr>
      <w:tr w:rsidR="00F92396" w:rsidRPr="00F92396" w14:paraId="47C21CA6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C226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11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"МАГНУМ", ИНН 1515911373, КД 107-212-08/13 от 07.08.2013, КД 150-212-12/12 от 13.12.12, КД158-212-12/12 от 21.12.2012, КД 161-212-12/12 от 29.12.2012, КД 25-212-02/13 от 07.05.2013, решение АС г. Москвы от 29.11.2016 по делу А40-97962/16-69-831, 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ИФНС принято решение о предстоящем исключении ЮЛ из ЕГРЮЛ   (583 871 273,99 руб.) - 28 901 628,06 руб.;</w:t>
            </w:r>
          </w:p>
        </w:tc>
      </w:tr>
      <w:tr w:rsidR="00F92396" w:rsidRPr="00F92396" w14:paraId="18E7889A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D50F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Лот 12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ЗАО "Сервисный центр- Буровые технологии", ИНН 7704573547, КД 70-213-03/12 от 16.03.2012, КД 57-212-12/11 от 26.12.2011, определение АС г. Москвы от 10.05.2016 по делу А40-112068/15-18-453 Б о включении в РТК третьей очереди (производство по делу о банкротстве прекращено) (22 791 295,53 руб.) - 1 128 169,13 руб.;</w:t>
            </w:r>
          </w:p>
        </w:tc>
      </w:tr>
      <w:tr w:rsidR="00F92396" w:rsidRPr="00F92396" w14:paraId="3EA0F3D5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4202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13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«Экоцентр», ИНН 0105055416, КД 23-213-03/15 от 04.03.2015, 25-212-04/16 от 06.04.2016, 90-212-08/14 от 25.08.2014, определение АС Республики Адыгея от 29.11.2017 по делу А01 1169/2017 о включении в РТК третьей очереди, находится в стадии банкротства (118 209 139,76 руб.) - 5 851 352,42 руб.;</w:t>
            </w:r>
          </w:p>
        </w:tc>
      </w:tr>
      <w:tr w:rsidR="00F92396" w:rsidRPr="00F92396" w14:paraId="6E5C3AFE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198E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14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«Синдикат», ИНН 5016017400, КД 29-212-03/14 от 14.03.2014, КД 33-212-02/13 от 27.02.2013, КД 95-212-07/13 от 12.07.2013, определение АС Московской обл. от 23.10.2015 года по делу А41-66467/15 о включении в РТК третьей очереди, находится в стадии банкротства (98 312 753,48 руб.) - 4 865 104,61 руб.;</w:t>
            </w:r>
          </w:p>
        </w:tc>
      </w:tr>
      <w:tr w:rsidR="00F92396" w:rsidRPr="00F92396" w14:paraId="1383FCDD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D61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15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«Фактор», ИНН 7706620739, КД 125-212-11/12 от 28.12.2012, определение АС г. Москвы от 28.03.2017 по делу A40-45263/16-70-61 "Б" о включении в РТК третьей очереди, находится в стадии ликвидации (329 539 755,94 руб.) - 15 654 329,19 руб.;</w:t>
            </w:r>
          </w:p>
        </w:tc>
      </w:tr>
      <w:tr w:rsidR="00F92396" w:rsidRPr="00F92396" w14:paraId="123C5417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6FF8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16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"Союзшахтоосушение", ИНН 1659122517, КД 108-212-08/13 от 07.08.2013, КД 144-212-10/13 от 22.10.2013, КД 161-212-11/13 от 22.11.2013, КД 180-212-12/13 от 27.12.2013, КД 69-212-05/13 от 20.05.2013, г. Москва, находится в стадии банкротства  (118 039 726,73 руб.) - 118 039 726,73 руб.;</w:t>
            </w:r>
          </w:p>
        </w:tc>
      </w:tr>
      <w:tr w:rsidR="00F92396" w:rsidRPr="00F92396" w14:paraId="5C4089AE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A569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17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ООО "ЭЛИТ СТРОЙ", ИНН 1659151500, КД 255-101-05/12 от 22.05.2012, г. Москва, находится в стадии ликвидации (105 557 611,10 руб.) - 105 557 611,10 руб.;</w:t>
            </w:r>
          </w:p>
        </w:tc>
      </w:tr>
      <w:tr w:rsidR="00F92396" w:rsidRPr="00F92396" w14:paraId="0C1178CD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BE90" w14:textId="77777777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18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ЗАО "Вольновскнефть", ИНН 6454050638, КД 142-212-12/13 от 24.12.2013, определение АС Саратовской обл. от 29.11.2017 по делу А57-25358/2016 о включении в РТК третьей очереди, находится в стадии банкроства (222 083 510,70 руб.) - 13 426 659,17 руб.;</w:t>
            </w:r>
          </w:p>
        </w:tc>
      </w:tr>
      <w:tr w:rsidR="00F92396" w:rsidRPr="00F92396" w14:paraId="53702FB7" w14:textId="77777777" w:rsidTr="00F9239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696" w14:textId="7D3D0633" w:rsidR="008D3DD3" w:rsidRPr="008D3DD3" w:rsidRDefault="008D3DD3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D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требования к физическим лицам:</w:t>
            </w:r>
          </w:p>
          <w:p w14:paraId="155405D3" w14:textId="0A16ACCA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19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Пашинин Андрей Игоревич, КД 172-102-10/14 от 27.10.2014, г. Москва (1 932 613,12 руб.) - 1 932 613,12 руб.;</w:t>
            </w:r>
          </w:p>
        </w:tc>
      </w:tr>
      <w:tr w:rsidR="00F92396" w:rsidRPr="00F92396" w14:paraId="5BA3FC6A" w14:textId="77777777" w:rsidTr="008D3DD3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5744" w14:textId="77777777" w:rsidR="008D3DD3" w:rsidRPr="008D3DD3" w:rsidRDefault="008D3DD3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 20</w:t>
            </w:r>
            <w:r w:rsidRPr="00F9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Захаров Сергей Александрович, КД 332/2006/КЛФ от 29.06.2007, решение Солнечногорский городской суд Московской обл. от 29.08.2012 по делу 2-1258/2012 (3 655 674,27 руб.) - 3 655 674,27 руб.</w:t>
            </w:r>
          </w:p>
          <w:p w14:paraId="11E364F0" w14:textId="56BFD2EB" w:rsidR="00F92396" w:rsidRPr="00F92396" w:rsidRDefault="00F92396" w:rsidP="008D3DD3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8C101A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D3DD3">
        <w:rPr>
          <w:rFonts w:ascii="Times New Roman CYR" w:hAnsi="Times New Roman CYR" w:cs="Times New Roman CYR"/>
          <w:color w:val="000000"/>
        </w:rPr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55529C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D3DD3" w:rsidRPr="008D3DD3">
        <w:rPr>
          <w:rFonts w:ascii="Times New Roman CYR" w:hAnsi="Times New Roman CYR" w:cs="Times New Roman CYR"/>
          <w:b/>
          <w:bCs/>
          <w:color w:val="000000"/>
        </w:rPr>
        <w:t>18 января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8D3DD3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931FED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D3DD3">
        <w:rPr>
          <w:color w:val="000000"/>
        </w:rPr>
        <w:t>18 января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8D3DD3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8D3DD3">
        <w:rPr>
          <w:b/>
          <w:bCs/>
          <w:color w:val="000000"/>
        </w:rPr>
        <w:t>09</w:t>
      </w:r>
      <w:r w:rsidR="00735EAD" w:rsidRPr="002B1B81">
        <w:rPr>
          <w:b/>
          <w:bCs/>
          <w:color w:val="000000"/>
        </w:rPr>
        <w:t xml:space="preserve"> </w:t>
      </w:r>
      <w:r w:rsidR="008D3DD3">
        <w:rPr>
          <w:b/>
          <w:bCs/>
          <w:color w:val="000000"/>
        </w:rPr>
        <w:t>марта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</w:t>
      </w:r>
      <w:r w:rsidR="008D3DD3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CB1CE9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D3DD3" w:rsidRPr="008D3DD3">
        <w:rPr>
          <w:b/>
          <w:bCs/>
          <w:color w:val="000000"/>
        </w:rPr>
        <w:t xml:space="preserve">23 ноября </w:t>
      </w:r>
      <w:r w:rsidR="000420FF" w:rsidRPr="008D3DD3">
        <w:rPr>
          <w:b/>
          <w:bCs/>
        </w:rPr>
        <w:t>2020</w:t>
      </w:r>
      <w:r w:rsidRPr="008D3DD3">
        <w:rPr>
          <w:b/>
          <w:bCs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E5F60">
        <w:rPr>
          <w:b/>
          <w:bCs/>
          <w:color w:val="000000"/>
        </w:rPr>
        <w:t>25 января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27DD14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DE5F60">
        <w:rPr>
          <w:b/>
          <w:color w:val="000000"/>
        </w:rPr>
        <w:t>ы 16,17,19,20</w:t>
      </w:r>
      <w:r w:rsidRPr="002B1B81">
        <w:rPr>
          <w:color w:val="000000"/>
        </w:rPr>
        <w:t>, не реализованны</w:t>
      </w:r>
      <w:r w:rsidR="00DE5F6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</w:t>
      </w:r>
      <w:r w:rsidR="00DE5F60">
        <w:rPr>
          <w:color w:val="000000"/>
        </w:rPr>
        <w:t>,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4647414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E5F6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DE5F60">
        <w:rPr>
          <w:b/>
          <w:bCs/>
          <w:color w:val="000000"/>
        </w:rPr>
        <w:t xml:space="preserve">-4: </w:t>
      </w:r>
      <w:r w:rsidRPr="002B1B81">
        <w:rPr>
          <w:b/>
          <w:bCs/>
          <w:color w:val="000000"/>
        </w:rPr>
        <w:t xml:space="preserve">с </w:t>
      </w:r>
      <w:r w:rsidR="00DE5F60">
        <w:rPr>
          <w:b/>
          <w:bCs/>
          <w:color w:val="000000"/>
        </w:rPr>
        <w:t>12 марта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DE5F60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E5F60">
        <w:rPr>
          <w:b/>
          <w:bCs/>
          <w:color w:val="000000"/>
        </w:rPr>
        <w:t>13 июня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DE5F60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33F502A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E5F60">
        <w:rPr>
          <w:b/>
          <w:bCs/>
          <w:color w:val="000000"/>
        </w:rPr>
        <w:t>ам 5-20:</w:t>
      </w:r>
      <w:r w:rsidRPr="002B1B81">
        <w:rPr>
          <w:b/>
          <w:bCs/>
          <w:color w:val="000000"/>
        </w:rPr>
        <w:t xml:space="preserve"> с </w:t>
      </w:r>
      <w:r w:rsidR="00DE5F60">
        <w:rPr>
          <w:b/>
          <w:bCs/>
          <w:color w:val="000000"/>
        </w:rPr>
        <w:t>12 марта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DE5F60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DE5F60">
        <w:rPr>
          <w:b/>
          <w:bCs/>
          <w:color w:val="000000"/>
        </w:rPr>
        <w:t xml:space="preserve">27 июня 2021 </w:t>
      </w:r>
      <w:r w:rsidR="00735EAD" w:rsidRPr="002B1B81">
        <w:rPr>
          <w:b/>
          <w:bCs/>
          <w:color w:val="000000"/>
        </w:rPr>
        <w:t>г</w:t>
      </w:r>
      <w:r w:rsidRPr="002B1B81">
        <w:rPr>
          <w:b/>
          <w:bCs/>
          <w:color w:val="000000"/>
        </w:rPr>
        <w:t>.</w:t>
      </w:r>
    </w:p>
    <w:p w14:paraId="2D284BB7" w14:textId="2FDC844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E5F60" w:rsidRPr="00DE5F60">
        <w:rPr>
          <w:b/>
          <w:bCs/>
          <w:color w:val="000000"/>
        </w:rPr>
        <w:t>12</w:t>
      </w:r>
      <w:r w:rsidR="00C035F0" w:rsidRPr="00DE5F60">
        <w:rPr>
          <w:b/>
          <w:bCs/>
          <w:color w:val="000000"/>
        </w:rPr>
        <w:t xml:space="preserve"> </w:t>
      </w:r>
      <w:r w:rsidR="00DE5F60" w:rsidRPr="00DE5F60">
        <w:rPr>
          <w:b/>
          <w:bCs/>
          <w:color w:val="000000"/>
        </w:rPr>
        <w:t>марта</w:t>
      </w:r>
      <w:r w:rsidRPr="00DE5F60">
        <w:rPr>
          <w:b/>
          <w:bCs/>
          <w:color w:val="000000"/>
        </w:rPr>
        <w:t xml:space="preserve"> </w:t>
      </w:r>
      <w:r w:rsidR="000420FF" w:rsidRPr="00DE5F60">
        <w:rPr>
          <w:b/>
          <w:bCs/>
          <w:color w:val="000000"/>
        </w:rPr>
        <w:t>202</w:t>
      </w:r>
      <w:r w:rsidR="00DE5F60" w:rsidRPr="00DE5F60">
        <w:rPr>
          <w:b/>
          <w:bCs/>
          <w:color w:val="000000"/>
        </w:rPr>
        <w:t>1</w:t>
      </w:r>
      <w:r w:rsidR="00735EAD" w:rsidRPr="00DE5F60">
        <w:rPr>
          <w:b/>
          <w:bCs/>
          <w:color w:val="000000"/>
        </w:rPr>
        <w:t xml:space="preserve"> г</w:t>
      </w:r>
      <w:r w:rsidRPr="00DE5F60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741BC5A" w:rsidR="00EE2718" w:rsidRPr="00FE130C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30C">
        <w:rPr>
          <w:b/>
          <w:color w:val="000000"/>
        </w:rPr>
        <w:t>Для лот</w:t>
      </w:r>
      <w:r w:rsidR="00DE5F60" w:rsidRPr="00FE130C">
        <w:rPr>
          <w:b/>
          <w:color w:val="000000"/>
        </w:rPr>
        <w:t>ов</w:t>
      </w:r>
      <w:r w:rsidR="00C035F0" w:rsidRPr="00FE130C">
        <w:rPr>
          <w:b/>
          <w:color w:val="000000"/>
        </w:rPr>
        <w:t xml:space="preserve"> 1</w:t>
      </w:r>
      <w:r w:rsidR="00DE5F60" w:rsidRPr="00FE130C">
        <w:rPr>
          <w:b/>
          <w:color w:val="000000"/>
        </w:rPr>
        <w:t>-2</w:t>
      </w:r>
      <w:r w:rsidRPr="00FE130C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FE130C" w:rsidRPr="00FE130C" w14:paraId="15F7A8D1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CB15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марта 2021 г. по 24 апреля 2021 г. - в размере начальной цены продажи лота;</w:t>
            </w:r>
          </w:p>
        </w:tc>
      </w:tr>
      <w:tr w:rsidR="00FE130C" w:rsidRPr="00FE130C" w14:paraId="730226B0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18A4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апреля 2021 г. по 01 мая 2021 г. - в размере 86,50% от начальной цены продажи лота;</w:t>
            </w:r>
          </w:p>
        </w:tc>
      </w:tr>
      <w:tr w:rsidR="00FE130C" w:rsidRPr="00FE130C" w14:paraId="0CA5F51B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2958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мая 2021 г. по 09 мая 2021 г. - в размере 73,00% от начальной цены продажи лота;</w:t>
            </w:r>
          </w:p>
        </w:tc>
      </w:tr>
      <w:tr w:rsidR="00FE130C" w:rsidRPr="00FE130C" w14:paraId="2BF79F38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C202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16 мая 2021 г. - в размере 59,50% от начальной цены продажи лота;</w:t>
            </w:r>
          </w:p>
        </w:tc>
      </w:tr>
      <w:tr w:rsidR="00FE130C" w:rsidRPr="00FE130C" w14:paraId="0D0839B1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EAD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мая 2021 г. по 23 мая 2021 г. - в размере 46,00% от начальной цены продажи лота;</w:t>
            </w:r>
          </w:p>
        </w:tc>
      </w:tr>
      <w:tr w:rsidR="00FE130C" w:rsidRPr="00FE130C" w14:paraId="22699770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02C9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мая 2021 г. по 30 мая 2021 г. - в размере 32,50% от начальной цены продажи лота;</w:t>
            </w:r>
          </w:p>
        </w:tc>
      </w:tr>
      <w:tr w:rsidR="00FE130C" w:rsidRPr="00FE130C" w14:paraId="7957039F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2ED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31 мая 2021 г. по 06 июня 2021 г. - в размере 19,00% от начальной цены продажи лота;</w:t>
            </w:r>
          </w:p>
        </w:tc>
      </w:tr>
      <w:tr w:rsidR="00FE130C" w:rsidRPr="00FE130C" w14:paraId="2F21EF68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EFB0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июня 2021 г. по 13 июня 2021 г. - в размере 5,50% от начальной цены продажи лота;</w:t>
            </w:r>
          </w:p>
        </w:tc>
      </w:tr>
    </w:tbl>
    <w:p w14:paraId="1DEAE197" w14:textId="6FE5A8D7" w:rsidR="00EE2718" w:rsidRPr="00FE130C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130C">
        <w:rPr>
          <w:b/>
          <w:color w:val="000000"/>
        </w:rPr>
        <w:t>Для лот</w:t>
      </w:r>
      <w:r w:rsidR="00DE5F60" w:rsidRPr="00FE130C">
        <w:rPr>
          <w:b/>
          <w:color w:val="000000"/>
        </w:rPr>
        <w:t>ов 3-4</w:t>
      </w:r>
      <w:r w:rsidRPr="00FE130C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FE130C" w:rsidRPr="00FE130C" w14:paraId="60FA57DC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F7B9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марта 2021 г. по 24 апреля 2021 г. - в размере начальной цены продажи лота;</w:t>
            </w:r>
          </w:p>
        </w:tc>
      </w:tr>
      <w:tr w:rsidR="00FE130C" w:rsidRPr="00FE130C" w14:paraId="2AF6DFF9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8316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апреля 2021 г. по 01 мая 2021 г. - в размере 90,00% от начальной цены продажи лота;</w:t>
            </w:r>
          </w:p>
        </w:tc>
      </w:tr>
      <w:tr w:rsidR="00FE130C" w:rsidRPr="00FE130C" w14:paraId="4DE30FD5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2C65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мая 2021 г. по 09 мая 2021 г. - в размере 80,00% от начальной цены продажи лота;</w:t>
            </w:r>
          </w:p>
        </w:tc>
      </w:tr>
      <w:tr w:rsidR="00FE130C" w:rsidRPr="00FE130C" w14:paraId="1B88BBA7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42DC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16 мая 2021 г. - в размере 70,00% от начальной цены продажи лота;</w:t>
            </w:r>
          </w:p>
        </w:tc>
      </w:tr>
      <w:tr w:rsidR="00FE130C" w:rsidRPr="00FE130C" w14:paraId="2B05917D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551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мая 2021 г. по 23 мая 2021 г. - в размере 60,00% от начальной цены продажи лота;</w:t>
            </w:r>
          </w:p>
        </w:tc>
      </w:tr>
      <w:tr w:rsidR="00FE130C" w:rsidRPr="00FE130C" w14:paraId="35C93D90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32D1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мая 2021 г. по 30 мая 2021 г. - в размере 50,00% от начальной цены продажи лота;</w:t>
            </w:r>
          </w:p>
        </w:tc>
      </w:tr>
      <w:tr w:rsidR="00FE130C" w:rsidRPr="00FE130C" w14:paraId="639EFD14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9BA7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31 мая 2021 г. по 06 июня 2021 г. - в размере 40,00% от начальной цены продажи лота;</w:t>
            </w:r>
          </w:p>
        </w:tc>
      </w:tr>
      <w:tr w:rsidR="00FE130C" w:rsidRPr="00FE130C" w14:paraId="28C57388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D6EF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июня 2021 г. по 13 июня 2021 г. - в размере 30,00% от начальной цены продажи лота;</w:t>
            </w:r>
          </w:p>
        </w:tc>
      </w:tr>
    </w:tbl>
    <w:p w14:paraId="003DE36A" w14:textId="1C82DD69" w:rsidR="00DE5F60" w:rsidRPr="00FE130C" w:rsidRDefault="00DE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130C">
        <w:rPr>
          <w:b/>
          <w:color w:val="000000"/>
        </w:rPr>
        <w:t>Для лотов 5-8, 10-15, 18-20: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FE130C" w:rsidRPr="00FE130C" w14:paraId="0466E93A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ABC1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марта 2021 г. по 24 апреля 2021 г. - в размере начальной цены продажи лота;</w:t>
            </w:r>
          </w:p>
        </w:tc>
      </w:tr>
      <w:tr w:rsidR="00FE130C" w:rsidRPr="00FE130C" w14:paraId="65600838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EF0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апреля 2021 г. по 01 мая 2021 г. - в размере 92,00% от начальной цены продажи лота;</w:t>
            </w:r>
          </w:p>
        </w:tc>
      </w:tr>
      <w:tr w:rsidR="00FE130C" w:rsidRPr="00FE130C" w14:paraId="10C919AE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3013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мая 2021 г. по 09 мая 2021 г. - в размере 84,00% от начальной цены продажи лота;</w:t>
            </w:r>
          </w:p>
        </w:tc>
      </w:tr>
      <w:tr w:rsidR="00FE130C" w:rsidRPr="00FE130C" w14:paraId="04E10D4A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D459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16 мая 2021 г. - в размере 76,00% от начальной цены продажи лота;</w:t>
            </w:r>
          </w:p>
        </w:tc>
      </w:tr>
      <w:tr w:rsidR="00FE130C" w:rsidRPr="00FE130C" w14:paraId="263E522B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70C7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мая 2021 г. по 23 мая 2021 г. - в размере 68,00% от начальной цены продажи лота;</w:t>
            </w:r>
          </w:p>
        </w:tc>
      </w:tr>
      <w:tr w:rsidR="00FE130C" w:rsidRPr="00FE130C" w14:paraId="0398FA1D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0739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мая 2021 г. по 30 мая 2021 г. - в размере 60,00% от начальной цены продажи лота;</w:t>
            </w:r>
          </w:p>
        </w:tc>
      </w:tr>
      <w:tr w:rsidR="00FE130C" w:rsidRPr="00FE130C" w14:paraId="43FF5061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ED4C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31 мая 2021 г. по 06 июня 2021 г. - в размере 52,00% от начальной цены продажи лота;</w:t>
            </w:r>
          </w:p>
        </w:tc>
      </w:tr>
      <w:tr w:rsidR="00FE130C" w:rsidRPr="00FE130C" w14:paraId="16A7D307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75ED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07 июня 2021 г. по 13 июня 2021 г. - в размере 44,00% от начальной цены продажи лота;</w:t>
            </w:r>
          </w:p>
        </w:tc>
      </w:tr>
      <w:tr w:rsidR="00FE130C" w:rsidRPr="00FE130C" w14:paraId="168E02B3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636C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июня 2021 г. по 20 июня 2021 г. - в размере 36,00% от начальной цены продажи лота;</w:t>
            </w:r>
          </w:p>
        </w:tc>
      </w:tr>
      <w:tr w:rsidR="00FE130C" w:rsidRPr="00FE130C" w14:paraId="622E1CF7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460C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27 июня 2021 г. - в размере 28,00% от начальной цены продажи лота;</w:t>
            </w:r>
          </w:p>
        </w:tc>
      </w:tr>
    </w:tbl>
    <w:p w14:paraId="2AFF4E9C" w14:textId="0EE6821B" w:rsidR="00DE5F60" w:rsidRPr="00FE130C" w:rsidRDefault="00DE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130C">
        <w:rPr>
          <w:b/>
          <w:color w:val="000000"/>
        </w:rPr>
        <w:t>Для лота 9: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FE130C" w:rsidRPr="00FE130C" w14:paraId="370E6823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B8F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марта 2021 г. по 24 апреля 2021 г. - в размере начальной цены продажи лота;</w:t>
            </w:r>
          </w:p>
        </w:tc>
      </w:tr>
      <w:tr w:rsidR="00FE130C" w:rsidRPr="00FE130C" w14:paraId="15AFD583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2BA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апреля 2021 г. по 01 мая 2021 г. - в размере 93,00% от начальной цены продажи лота;</w:t>
            </w:r>
          </w:p>
        </w:tc>
      </w:tr>
      <w:tr w:rsidR="00FE130C" w:rsidRPr="00FE130C" w14:paraId="0400A442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B133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мая 2021 г. по 09 мая 2021 г. - в размере 86,00% от начальной цены продажи лота;</w:t>
            </w:r>
          </w:p>
        </w:tc>
      </w:tr>
      <w:tr w:rsidR="00FE130C" w:rsidRPr="00FE130C" w14:paraId="4626B4C1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2A55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16 мая 2021 г. - в размере 79,00% от начальной цены продажи лота;</w:t>
            </w:r>
          </w:p>
        </w:tc>
      </w:tr>
      <w:tr w:rsidR="00FE130C" w:rsidRPr="00FE130C" w14:paraId="1D9601D4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A97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мая 2021 г. по 23 мая 2021 г. - в размере 72,00% от начальной цены продажи лота;</w:t>
            </w:r>
          </w:p>
        </w:tc>
      </w:tr>
      <w:tr w:rsidR="00FE130C" w:rsidRPr="00FE130C" w14:paraId="4CA973CC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D5DE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мая 2021 г. по 30 мая 2021 г. - в размере 65,00% от начальной цены продажи лота;</w:t>
            </w:r>
          </w:p>
        </w:tc>
      </w:tr>
      <w:tr w:rsidR="00FE130C" w:rsidRPr="00FE130C" w14:paraId="06636814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4442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31 мая 2021 г. по 06 июня 2021 г. - в размере 58,00% от начальной цены продажи лота;</w:t>
            </w:r>
          </w:p>
        </w:tc>
      </w:tr>
      <w:tr w:rsidR="00FE130C" w:rsidRPr="00FE130C" w14:paraId="451D712F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169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июня 2021 г. по 13 июня 2021 г. - в размере 51,00% от начальной цены продажи лота;</w:t>
            </w:r>
          </w:p>
        </w:tc>
      </w:tr>
      <w:tr w:rsidR="00FE130C" w:rsidRPr="00FE130C" w14:paraId="3741F35C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253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июня 2021 г. по 20 июня 2021 г. - в размере 44,00% от начальной цены продажи лота;</w:t>
            </w:r>
          </w:p>
        </w:tc>
      </w:tr>
      <w:tr w:rsidR="00FE130C" w:rsidRPr="00FE130C" w14:paraId="450E6194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D5A7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27 июня 2021 г. - в размере 37,00% от начальной цены продажи лота;</w:t>
            </w:r>
          </w:p>
        </w:tc>
      </w:tr>
    </w:tbl>
    <w:p w14:paraId="34CC172C" w14:textId="28AE095B" w:rsidR="00DE5F60" w:rsidRPr="00FE130C" w:rsidRDefault="00DE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130C">
        <w:rPr>
          <w:b/>
          <w:color w:val="000000"/>
        </w:rPr>
        <w:t>Для лотов 16-17: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FE130C" w:rsidRPr="00FE130C" w14:paraId="55EB879A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921F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марта 2021 г. по 24 апреля 2021 г. - в размере начальной цены продажи лота;</w:t>
            </w:r>
          </w:p>
        </w:tc>
      </w:tr>
      <w:tr w:rsidR="00FE130C" w:rsidRPr="00FE130C" w14:paraId="5EE11E79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FEB4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апреля 2021 г. по 01 мая 2021 г. - в размере 89,50% от начальной цены продажи лота;</w:t>
            </w:r>
          </w:p>
        </w:tc>
      </w:tr>
      <w:tr w:rsidR="00FE130C" w:rsidRPr="00FE130C" w14:paraId="2577DF8C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F50D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 мая 2021 г. по 09 мая 2021 г. - в размере 79,00% от начальной цены продажи лота;</w:t>
            </w:r>
          </w:p>
        </w:tc>
      </w:tr>
      <w:tr w:rsidR="00FE130C" w:rsidRPr="00FE130C" w14:paraId="441E6891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006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16 мая 2021 г. - в размере 68,50% от начальной цены продажи лота;</w:t>
            </w:r>
          </w:p>
        </w:tc>
      </w:tr>
      <w:tr w:rsidR="00FE130C" w:rsidRPr="00FE130C" w14:paraId="1EEE6107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59F8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мая 2021 г. по 23 мая 2021 г. - в размере 58,00% от начальной цены продажи лота;</w:t>
            </w:r>
          </w:p>
        </w:tc>
      </w:tr>
      <w:tr w:rsidR="00FE130C" w:rsidRPr="00FE130C" w14:paraId="21A67FB8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0C88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мая 2021 г. по 30 мая 2021 г. - в размере 47,50% от начальной цены продажи лота;</w:t>
            </w:r>
          </w:p>
        </w:tc>
      </w:tr>
      <w:tr w:rsidR="00FE130C" w:rsidRPr="00FE130C" w14:paraId="0FEDEEAC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862C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31 мая 2021 г. по 06 июня 2021 г. - в размере 37,00% от начальной цены продажи лота;</w:t>
            </w:r>
          </w:p>
        </w:tc>
      </w:tr>
      <w:tr w:rsidR="00FE130C" w:rsidRPr="00FE130C" w14:paraId="6E47F844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082A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июня 2021 г. по 13 июня 2021 г. - в размере 26,50% от начальной цены продажи лота;</w:t>
            </w:r>
          </w:p>
        </w:tc>
      </w:tr>
      <w:tr w:rsidR="00FE130C" w:rsidRPr="00FE130C" w14:paraId="20424CE7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DB5" w14:textId="77777777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июня 2021 г. по 20 июня 2021 г. - в размере 16,00% от начальной цены продажи лота;</w:t>
            </w:r>
          </w:p>
        </w:tc>
      </w:tr>
      <w:tr w:rsidR="00FE130C" w:rsidRPr="00FE130C" w14:paraId="7B622E86" w14:textId="77777777" w:rsidTr="00FE13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ECB9" w14:textId="343798DA" w:rsidR="00FE130C" w:rsidRPr="00FE130C" w:rsidRDefault="00FE130C" w:rsidP="00FE130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27 июня 2021 г. - в размере 5,50% от начальной цены продажи лота</w:t>
            </w:r>
            <w:r w:rsidRPr="00FE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CF4F4C0" w14:textId="77777777" w:rsidR="00FE130C" w:rsidRDefault="00FE130C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9B9A4" w14:textId="009FC92A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8F5341B" w:rsidR="00003DFC" w:rsidRDefault="00AB030D" w:rsidP="005C3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E130C">
        <w:rPr>
          <w:rFonts w:ascii="Times New Roman" w:hAnsi="Times New Roman" w:cs="Times New Roman"/>
          <w:sz w:val="24"/>
          <w:szCs w:val="24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E1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FE130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961-25-26, доб. 65-26, 65-30, 65-47; у ОТ: </w:t>
      </w:r>
      <w:r w:rsidR="005C3E5B">
        <w:rPr>
          <w:rFonts w:ascii="Times New Roman" w:hAnsi="Times New Roman" w:cs="Times New Roman"/>
          <w:color w:val="000000"/>
          <w:sz w:val="24"/>
          <w:szCs w:val="24"/>
        </w:rPr>
        <w:t xml:space="preserve">по лотам 3,4: </w:t>
      </w:r>
      <w:r w:rsidR="005C3E5B" w:rsidRPr="005C3E5B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5C3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5C3E5B" w:rsidRPr="001C34F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5C3E5B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1-2, 5-20: </w:t>
      </w:r>
      <w:r w:rsidR="005C3E5B" w:rsidRPr="005C3E5B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5C3E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C3E5B" w:rsidRPr="005C3E5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C3E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432832"/>
    <w:rsid w:val="00467D6B"/>
    <w:rsid w:val="0059668F"/>
    <w:rsid w:val="005C3E5B"/>
    <w:rsid w:val="005F1F68"/>
    <w:rsid w:val="00662676"/>
    <w:rsid w:val="007229EA"/>
    <w:rsid w:val="00735EAD"/>
    <w:rsid w:val="007B575E"/>
    <w:rsid w:val="00825B29"/>
    <w:rsid w:val="00865FD7"/>
    <w:rsid w:val="00882E21"/>
    <w:rsid w:val="008D3DD3"/>
    <w:rsid w:val="00927CB6"/>
    <w:rsid w:val="00A46CA9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DE5F60"/>
    <w:rsid w:val="00E614D3"/>
    <w:rsid w:val="00EE2718"/>
    <w:rsid w:val="00EF1299"/>
    <w:rsid w:val="00F104BD"/>
    <w:rsid w:val="00F92396"/>
    <w:rsid w:val="00FB25C7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A9709E3-1682-4AE7-890A-33777ED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C3E5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F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3268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6</cp:revision>
  <cp:lastPrinted>2020-11-17T12:37:00Z</cp:lastPrinted>
  <dcterms:created xsi:type="dcterms:W3CDTF">2020-11-17T12:04:00Z</dcterms:created>
  <dcterms:modified xsi:type="dcterms:W3CDTF">2020-11-17T12:43:00Z</dcterms:modified>
</cp:coreProperties>
</file>