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0C428B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761901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66331A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О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бщество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с ограниченной ответственностью 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>«</w:t>
      </w:r>
      <w:proofErr w:type="spellStart"/>
      <w:r w:rsidR="00761901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Бранд</w:t>
      </w:r>
      <w:proofErr w:type="spellEnd"/>
      <w:r w:rsidR="00761901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-Сервис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»,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761901">
        <w:rPr>
          <w:rStyle w:val="a3"/>
          <w:rFonts w:cs="Tahoma"/>
          <w:color w:val="000000"/>
          <w:kern w:val="1"/>
          <w:sz w:val="21"/>
          <w:szCs w:val="21"/>
        </w:rPr>
        <w:t>Братяшина</w:t>
      </w:r>
      <w:proofErr w:type="spellEnd"/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 Александра Владимировича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решения 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 суда от 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>29.</w:t>
      </w:r>
      <w:r>
        <w:rPr>
          <w:rStyle w:val="a3"/>
          <w:rFonts w:cs="Tahoma"/>
          <w:color w:val="000000"/>
          <w:kern w:val="1"/>
          <w:sz w:val="21"/>
          <w:szCs w:val="21"/>
        </w:rPr>
        <w:t>0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>5.2020</w:t>
      </w:r>
      <w:r w:rsidR="0066331A">
        <w:rPr>
          <w:rStyle w:val="a3"/>
          <w:rFonts w:cs="Tahoma"/>
          <w:color w:val="000000"/>
          <w:kern w:val="1"/>
          <w:sz w:val="21"/>
          <w:szCs w:val="21"/>
        </w:rPr>
        <w:t>г.</w:t>
      </w:r>
      <w:r>
        <w:rPr>
          <w:rStyle w:val="a3"/>
          <w:rFonts w:cs="Tahoma"/>
          <w:kern w:val="1"/>
          <w:sz w:val="21"/>
          <w:szCs w:val="21"/>
        </w:rPr>
        <w:t xml:space="preserve">, по делу </w:t>
      </w:r>
      <w:r>
        <w:rPr>
          <w:rStyle w:val="a3"/>
          <w:rFonts w:cs="Tahoma"/>
          <w:color w:val="000000"/>
          <w:kern w:val="1"/>
          <w:sz w:val="21"/>
          <w:szCs w:val="21"/>
        </w:rPr>
        <w:t>№</w:t>
      </w:r>
      <w:r w:rsidR="000C428B">
        <w:rPr>
          <w:rFonts w:cs="Tahoma"/>
          <w:color w:val="000000"/>
          <w:kern w:val="1"/>
          <w:sz w:val="21"/>
          <w:szCs w:val="21"/>
        </w:rPr>
        <w:t>А</w:t>
      </w:r>
      <w:r w:rsidR="00761901">
        <w:rPr>
          <w:rFonts w:cs="Tahoma"/>
          <w:color w:val="000000"/>
          <w:kern w:val="1"/>
          <w:sz w:val="21"/>
          <w:szCs w:val="21"/>
        </w:rPr>
        <w:t>55-29690/20</w:t>
      </w:r>
      <w:r w:rsidR="00C636BA">
        <w:rPr>
          <w:rFonts w:cs="Tahoma"/>
          <w:color w:val="000000"/>
          <w:kern w:val="1"/>
          <w:sz w:val="21"/>
          <w:szCs w:val="21"/>
        </w:rPr>
        <w:t>19</w:t>
      </w:r>
      <w:r>
        <w:rPr>
          <w:rFonts w:eastAsia="Courier New" w:cs="Courier New"/>
          <w:sz w:val="21"/>
          <w:szCs w:val="21"/>
        </w:rPr>
        <w:t>, и _______________________________________________________________, именуемый в  дальнейшем "Покупатель",  в  лице  ________________________, действующ</w:t>
      </w:r>
      <w:r w:rsidR="00761901">
        <w:rPr>
          <w:rFonts w:eastAsia="Courier New" w:cs="Courier New"/>
          <w:sz w:val="21"/>
          <w:szCs w:val="21"/>
        </w:rPr>
        <w:t xml:space="preserve">его </w:t>
      </w:r>
      <w:r>
        <w:rPr>
          <w:rFonts w:eastAsia="Courier New" w:cs="Courier New"/>
          <w:sz w:val="21"/>
          <w:szCs w:val="21"/>
        </w:rPr>
        <w:t>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4F74D2" w:rsidRDefault="004F74D2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1.1 </w:t>
      </w:r>
      <w:r w:rsidR="00FA7044" w:rsidRPr="004F74D2"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>
        <w:rPr>
          <w:rFonts w:eastAsia="Arial" w:cs="Arial"/>
          <w:sz w:val="21"/>
          <w:szCs w:val="21"/>
        </w:rPr>
        <w:t xml:space="preserve"> (право требования)</w:t>
      </w:r>
    </w:p>
    <w:p w:rsidR="00FA7044" w:rsidRPr="004F74D2" w:rsidRDefault="00FA7044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 w:rsidRPr="004F74D2">
        <w:rPr>
          <w:rFonts w:eastAsia="Arial" w:cs="Arial"/>
          <w:sz w:val="21"/>
          <w:szCs w:val="21"/>
        </w:rPr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"___"__________ ___ г. цена имущества составляет</w:t>
      </w:r>
      <w:proofErr w:type="gramStart"/>
      <w:r>
        <w:rPr>
          <w:rFonts w:eastAsia="Arial" w:cs="Arial"/>
          <w:sz w:val="21"/>
          <w:szCs w:val="21"/>
        </w:rPr>
        <w:t xml:space="preserve"> _______ (_______) </w:t>
      </w:r>
      <w:proofErr w:type="gramEnd"/>
      <w:r>
        <w:rPr>
          <w:rFonts w:eastAsia="Arial" w:cs="Arial"/>
          <w:sz w:val="21"/>
          <w:szCs w:val="21"/>
        </w:rPr>
        <w:t>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2.4. Оплата суммы, указанной в п. 2.3 настоящего договора, производится Покупателем в течение 30 (Тридцати)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Произвести за свой счет регистрацию перехода прав.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его передачи, а в случаях, предусмотренных законом - с момента государственной регистрации перехода права собственности.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F47BA2">
        <w:rPr>
          <w:rFonts w:eastAsia="Arial" w:cs="Arial"/>
          <w:sz w:val="21"/>
          <w:szCs w:val="21"/>
        </w:rPr>
        <w:t>Ульяновской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7.4. Все изменения и дополнения к настоящему договору считаются действительными, если они </w:t>
      </w:r>
      <w:r>
        <w:rPr>
          <w:rFonts w:eastAsia="Arial" w:cs="Arial"/>
          <w:sz w:val="21"/>
          <w:szCs w:val="21"/>
        </w:rPr>
        <w:lastRenderedPageBreak/>
        <w:t>совершены в письменной форме и подписаны сторонами.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F47BA2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сторон, один экземпляр – в Управление </w:t>
      </w:r>
      <w:proofErr w:type="spellStart"/>
      <w:r w:rsidR="0066331A">
        <w:rPr>
          <w:rFonts w:eastAsia="Arial" w:cs="Arial"/>
          <w:sz w:val="21"/>
          <w:szCs w:val="21"/>
        </w:rPr>
        <w:t>Росреестра</w:t>
      </w:r>
      <w:proofErr w:type="spellEnd"/>
      <w:r w:rsidR="0066331A">
        <w:rPr>
          <w:rFonts w:eastAsia="Arial" w:cs="Arial"/>
          <w:sz w:val="21"/>
          <w:szCs w:val="21"/>
        </w:rPr>
        <w:t xml:space="preserve"> по </w:t>
      </w:r>
      <w:r w:rsidR="00C636BA">
        <w:rPr>
          <w:rFonts w:eastAsia="Arial" w:cs="Arial"/>
          <w:sz w:val="21"/>
          <w:szCs w:val="21"/>
        </w:rPr>
        <w:t>Самарской</w:t>
      </w:r>
      <w:r w:rsidR="0066331A"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7264"/>
      </w:tblGrid>
      <w:tr w:rsidR="00C636BA" w:rsidRPr="00B63375" w:rsidTr="00FA44A3">
        <w:trPr>
          <w:trHeight w:hRule="exact" w:val="231"/>
        </w:trPr>
        <w:tc>
          <w:tcPr>
            <w:tcW w:w="7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6BA" w:rsidRPr="00B63375" w:rsidRDefault="00C636BA" w:rsidP="00FA44A3">
            <w:pPr>
              <w:keepNext/>
              <w:snapToGrid w:val="0"/>
            </w:pP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begin"/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instrText xml:space="preserve"> FILLIN "ТекстовоеПоле31"</w:instrTex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imes New Roman CYR"/>
                <w:b/>
                <w:bCs/>
                <w:sz w:val="18"/>
                <w:szCs w:val="18"/>
              </w:rPr>
              <w:t>О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бщество</w:t>
            </w:r>
            <w:r>
              <w:rPr>
                <w:rFonts w:cs="Times New Roman CYR"/>
                <w:b/>
                <w:bCs/>
                <w:sz w:val="18"/>
                <w:szCs w:val="18"/>
              </w:rPr>
              <w:t xml:space="preserve"> с ограниченной ответственностью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cs="Times New Roman CYR"/>
                <w:b/>
                <w:bCs/>
                <w:sz w:val="18"/>
                <w:szCs w:val="18"/>
              </w:rPr>
              <w:t>Бранд</w:t>
            </w:r>
            <w:proofErr w:type="spellEnd"/>
            <w:r>
              <w:rPr>
                <w:rFonts w:cs="Times New Roman CYR"/>
                <w:b/>
                <w:bCs/>
                <w:sz w:val="18"/>
                <w:szCs w:val="18"/>
              </w:rPr>
              <w:t>-Сервис"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строительство"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36BA" w:rsidRPr="0099708D" w:rsidTr="00FA44A3">
        <w:trPr>
          <w:trHeight w:hRule="exact" w:val="21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6BA" w:rsidRPr="0099708D" w:rsidRDefault="00C636BA" w:rsidP="00FA44A3">
            <w:pPr>
              <w:keepNext/>
              <w:snapToGrid w:val="0"/>
              <w:rPr>
                <w:sz w:val="18"/>
                <w:szCs w:val="18"/>
              </w:rPr>
            </w:pPr>
            <w:r w:rsidRPr="0099708D">
              <w:rPr>
                <w:sz w:val="18"/>
                <w:szCs w:val="18"/>
              </w:rPr>
              <w:t xml:space="preserve">446250, Самарская область, </w:t>
            </w:r>
            <w:proofErr w:type="spellStart"/>
            <w:r>
              <w:rPr>
                <w:sz w:val="18"/>
                <w:szCs w:val="18"/>
              </w:rPr>
              <w:t>Безенчукский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  <w:proofErr w:type="spellStart"/>
            <w:r>
              <w:rPr>
                <w:sz w:val="18"/>
                <w:szCs w:val="18"/>
              </w:rPr>
              <w:t>пг</w:t>
            </w:r>
            <w:r w:rsidRPr="0099708D">
              <w:rPr>
                <w:sz w:val="18"/>
                <w:szCs w:val="18"/>
              </w:rPr>
              <w:t>т</w:t>
            </w:r>
            <w:proofErr w:type="spellEnd"/>
            <w:r w:rsidRPr="0099708D">
              <w:rPr>
                <w:sz w:val="18"/>
                <w:szCs w:val="18"/>
              </w:rPr>
              <w:t xml:space="preserve">. Безенчук, ул. </w:t>
            </w:r>
            <w:proofErr w:type="gramStart"/>
            <w:r w:rsidRPr="0099708D">
              <w:rPr>
                <w:sz w:val="18"/>
                <w:szCs w:val="18"/>
              </w:rPr>
              <w:t>Рабочая</w:t>
            </w:r>
            <w:proofErr w:type="gramEnd"/>
            <w:r w:rsidRPr="0099708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д.145 (юр. адрес)</w:t>
            </w:r>
          </w:p>
        </w:tc>
      </w:tr>
      <w:tr w:rsidR="00C636BA" w:rsidRPr="00B63375" w:rsidTr="00FA44A3">
        <w:trPr>
          <w:trHeight w:hRule="exact" w:val="28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6BA" w:rsidRPr="00B63375" w:rsidRDefault="00C636BA" w:rsidP="00FA44A3">
            <w:pPr>
              <w:keepNext/>
              <w:snapToGrid w:val="0"/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 xml:space="preserve">0,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99708D">
              <w:rPr>
                <w:sz w:val="18"/>
                <w:szCs w:val="18"/>
              </w:rPr>
              <w:t>С</w:t>
            </w:r>
            <w:proofErr w:type="gramEnd"/>
            <w:r w:rsidRPr="0099708D">
              <w:rPr>
                <w:sz w:val="18"/>
                <w:szCs w:val="18"/>
              </w:rPr>
              <w:t>амар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Новоурицкая</w:t>
            </w:r>
            <w:proofErr w:type="spellEnd"/>
            <w:r>
              <w:rPr>
                <w:sz w:val="18"/>
                <w:szCs w:val="18"/>
              </w:rPr>
              <w:t xml:space="preserve"> 3 (местонахождение)</w:t>
            </w:r>
          </w:p>
        </w:tc>
      </w:tr>
      <w:tr w:rsidR="00C636BA" w:rsidRPr="00A406FA" w:rsidTr="00FA44A3"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6BA" w:rsidRPr="00A406FA" w:rsidRDefault="00C636BA" w:rsidP="00FA44A3">
            <w:pPr>
              <w:pBdr>
                <w:bottom w:val="single" w:sz="12" w:space="1" w:color="auto"/>
              </w:pBdr>
              <w:rPr>
                <w:b/>
                <w:position w:val="16"/>
              </w:rPr>
            </w:pPr>
            <w:r w:rsidRPr="00A406FA">
              <w:t>ОГРН 1145250000752 ИНН 5250059990 КПП 633001001</w:t>
            </w:r>
          </w:p>
        </w:tc>
      </w:tr>
    </w:tbl>
    <w:p w:rsidR="00FA7044" w:rsidRDefault="00C636BA" w:rsidP="00C636BA">
      <w:pPr>
        <w:autoSpaceDE w:val="0"/>
        <w:jc w:val="both"/>
        <w:rPr>
          <w:rFonts w:eastAsia="Arial" w:cs="Arial"/>
          <w:sz w:val="21"/>
          <w:szCs w:val="21"/>
        </w:rPr>
      </w:pPr>
      <w:r>
        <w:rPr>
          <w:rFonts w:cs="Tahoma"/>
          <w:kern w:val="1"/>
        </w:rPr>
        <w:t>Расчетный счет:</w:t>
      </w:r>
      <w:r w:rsidR="00761901" w:rsidRPr="00A406FA">
        <w:t xml:space="preserve"> </w:t>
      </w:r>
      <w:r w:rsidR="004F74D2" w:rsidRPr="004F74D2">
        <w:t xml:space="preserve">40702810523000037463 </w:t>
      </w:r>
      <w:bookmarkStart w:id="0" w:name="_GoBack"/>
      <w:bookmarkEnd w:id="0"/>
      <w:r w:rsidR="00761901" w:rsidRPr="00A406FA">
        <w:rPr>
          <w:rFonts w:cs="Tahoma"/>
          <w:kern w:val="1"/>
        </w:rPr>
        <w:t>в Поволжском филиале  АО «</w:t>
      </w:r>
      <w:r w:rsidR="00761901" w:rsidRPr="00A406FA">
        <w:t>РАЙФФАЙЗЕНБАНК</w:t>
      </w:r>
      <w:r w:rsidR="00761901" w:rsidRPr="00A406FA">
        <w:rPr>
          <w:rFonts w:cs="Tahoma"/>
          <w:kern w:val="1"/>
        </w:rPr>
        <w:t xml:space="preserve">», к/с </w:t>
      </w:r>
      <w:r w:rsidR="00761901" w:rsidRPr="00A406FA">
        <w:t>30101810300000000847</w:t>
      </w:r>
      <w:r w:rsidR="00761901" w:rsidRPr="00A406FA">
        <w:rPr>
          <w:rFonts w:cs="Tahoma"/>
          <w:kern w:val="1"/>
        </w:rPr>
        <w:t xml:space="preserve">, БИК </w:t>
      </w:r>
      <w:r w:rsidR="00761901" w:rsidRPr="00A406FA">
        <w:t>042202847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Продавец:   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proofErr w:type="spellStart"/>
      <w:r w:rsidR="00C636BA">
        <w:rPr>
          <w:rFonts w:eastAsia="Courier New" w:cs="Courier New"/>
          <w:sz w:val="21"/>
          <w:szCs w:val="21"/>
        </w:rPr>
        <w:t>Братяшин</w:t>
      </w:r>
      <w:proofErr w:type="spellEnd"/>
      <w:r w:rsidR="00C636BA">
        <w:rPr>
          <w:rFonts w:eastAsia="Courier New" w:cs="Courier New"/>
          <w:sz w:val="21"/>
          <w:szCs w:val="21"/>
        </w:rPr>
        <w:t xml:space="preserve"> А.В.</w:t>
      </w:r>
      <w:r w:rsidR="00C039A4">
        <w:rPr>
          <w:rFonts w:eastAsia="Courier New" w:cs="Courier New"/>
          <w:sz w:val="21"/>
          <w:szCs w:val="21"/>
        </w:rPr>
        <w:t>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(подпись)   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(подпись)   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8"/>
    <w:rsid w:val="000C428B"/>
    <w:rsid w:val="00143F0C"/>
    <w:rsid w:val="0029057B"/>
    <w:rsid w:val="003517D7"/>
    <w:rsid w:val="004F74D2"/>
    <w:rsid w:val="0066331A"/>
    <w:rsid w:val="00761901"/>
    <w:rsid w:val="009D028D"/>
    <w:rsid w:val="00A47FF9"/>
    <w:rsid w:val="00A50372"/>
    <w:rsid w:val="00C039A4"/>
    <w:rsid w:val="00C636BA"/>
    <w:rsid w:val="00CA0271"/>
    <w:rsid w:val="00CD5908"/>
    <w:rsid w:val="00DB7EF9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Администратор</cp:lastModifiedBy>
  <cp:revision>4</cp:revision>
  <cp:lastPrinted>1900-12-31T20:00:00Z</cp:lastPrinted>
  <dcterms:created xsi:type="dcterms:W3CDTF">2020-12-01T13:49:00Z</dcterms:created>
  <dcterms:modified xsi:type="dcterms:W3CDTF">2021-01-24T09:58:00Z</dcterms:modified>
</cp:coreProperties>
</file>