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bookmarkStart w:id="0" w:name="_GoBack"/>
            <w:bookmarkEnd w:id="0"/>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0A4B2254" w:rsidR="00472675" w:rsidRPr="00472675" w:rsidRDefault="006B0EF0" w:rsidP="0040717C">
      <w:pPr>
        <w:spacing w:after="0" w:line="240" w:lineRule="auto"/>
        <w:ind w:firstLine="567"/>
        <w:jc w:val="both"/>
        <w:rPr>
          <w:rFonts w:ascii="Verdana" w:hAnsi="Verdana"/>
          <w:sz w:val="20"/>
          <w:szCs w:val="20"/>
        </w:rPr>
      </w:pPr>
      <w:r>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w:t>
      </w:r>
      <w:r w:rsidR="003E49EB">
        <w:rPr>
          <w:rFonts w:ascii="Verdana" w:hAnsi="Verdana"/>
          <w:b/>
          <w:bCs/>
          <w:sz w:val="20"/>
          <w:szCs w:val="20"/>
        </w:rPr>
        <w:t>Н</w:t>
      </w:r>
      <w:r>
        <w:rPr>
          <w:rFonts w:ascii="Verdana" w:hAnsi="Verdana"/>
          <w:b/>
          <w:bCs/>
          <w:sz w:val="20"/>
          <w:szCs w:val="20"/>
        </w:rPr>
        <w:t xml:space="preserve">едвижимость» </w:t>
      </w:r>
      <w:r>
        <w:rPr>
          <w:rFonts w:ascii="Verdana" w:hAnsi="Verdana"/>
          <w:sz w:val="20"/>
          <w:szCs w:val="20"/>
        </w:rPr>
        <w:t>(ОГРН 1027725006638, ИНН 7725206241, место нахождения: 129110, г. Москва, ул. Гиляровского, д. 39, стр. 3, этаж 8, ком. 4)</w:t>
      </w:r>
      <w:r w:rsidR="00472675"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472675">
        <w:rPr>
          <w:rFonts w:ascii="Verdana" w:hAnsi="Verdana"/>
          <w:b/>
          <w:sz w:val="20"/>
          <w:szCs w:val="20"/>
        </w:rPr>
        <w:t>Продавец</w:t>
      </w:r>
      <w:r w:rsidR="00472675" w:rsidRPr="00472675">
        <w:rPr>
          <w:rFonts w:ascii="Verdana" w:hAnsi="Verdana"/>
          <w:sz w:val="20"/>
          <w:szCs w:val="20"/>
        </w:rPr>
        <w:t xml:space="preserve">», в лице </w:t>
      </w:r>
      <w:r w:rsidR="00530A33">
        <w:rPr>
          <w:rFonts w:ascii="Verdana" w:hAnsi="Verdana"/>
          <w:sz w:val="20"/>
          <w:szCs w:val="20"/>
        </w:rPr>
        <w:t>Гаврикова Александра Сергеевича</w:t>
      </w:r>
      <w:r w:rsidR="00472675" w:rsidRPr="00472675">
        <w:rPr>
          <w:rFonts w:ascii="Verdana" w:hAnsi="Verdana"/>
          <w:sz w:val="20"/>
          <w:szCs w:val="20"/>
        </w:rPr>
        <w:t xml:space="preserve">, действующего на основании </w:t>
      </w:r>
      <w:r w:rsidR="00316D75">
        <w:rPr>
          <w:rFonts w:ascii="Verdana" w:hAnsi="Verdana"/>
          <w:sz w:val="20"/>
          <w:szCs w:val="20"/>
        </w:rPr>
        <w:t xml:space="preserve">доверенности </w:t>
      </w:r>
      <w:r w:rsidR="00CE6E14" w:rsidRPr="00CE6E14">
        <w:rPr>
          <w:rFonts w:ascii="Verdana" w:hAnsi="Verdana"/>
          <w:sz w:val="20"/>
          <w:szCs w:val="20"/>
        </w:rPr>
        <w:t>удостоверенной Пиликовой М.А., временно исполняющей обязанности нотариуса города Москвы Музыки С.А., зарегистрированной в реестре за № 77/847-н/77-2020-5-2845 от 08.</w:t>
      </w:r>
      <w:r w:rsidR="00CE6E14">
        <w:rPr>
          <w:rFonts w:ascii="Verdana" w:hAnsi="Verdana"/>
          <w:sz w:val="20"/>
          <w:szCs w:val="20"/>
        </w:rPr>
        <w:t>09.2020 (бланк № 77 АГ 4839204)</w:t>
      </w:r>
      <w:r w:rsidR="00472675" w:rsidRPr="00472675">
        <w:rPr>
          <w:rFonts w:ascii="Verdana" w:hAnsi="Verdana"/>
          <w:sz w:val="20"/>
          <w:szCs w:val="20"/>
        </w:rPr>
        <w:t xml:space="preserve">,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7FCDE5A0" w14:textId="77777777" w:rsidTr="00F1731D">
        <w:tc>
          <w:tcPr>
            <w:tcW w:w="2376"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F1731D">
        <w:tc>
          <w:tcPr>
            <w:tcW w:w="2376"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F1731D">
        <w:trPr>
          <w:trHeight w:val="2866"/>
        </w:trPr>
        <w:tc>
          <w:tcPr>
            <w:tcW w:w="2376"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63DF2250"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о результатах проведения торгов № ___________ от «__»_________ 202</w:t>
      </w:r>
      <w:r w:rsidR="004B3516">
        <w:rPr>
          <w:rFonts w:ascii="Verdana" w:hAnsi="Verdana" w:cs="Tms Rmn"/>
          <w:sz w:val="20"/>
          <w:szCs w:val="20"/>
        </w:rPr>
        <w:t>1</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2938DDE5" w:rsidR="006D0F15" w:rsidRDefault="00F1731D" w:rsidP="00622DC0">
      <w:pPr>
        <w:pStyle w:val="ConsNormal"/>
        <w:widowControl/>
        <w:numPr>
          <w:ilvl w:val="1"/>
          <w:numId w:val="2"/>
        </w:numPr>
        <w:tabs>
          <w:tab w:val="left" w:pos="1134"/>
        </w:tabs>
        <w:ind w:right="0"/>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w:t>
      </w:r>
      <w:r w:rsidR="006620E9" w:rsidRPr="00897E7A">
        <w:rPr>
          <w:rFonts w:ascii="Verdana" w:hAnsi="Verdana" w:cs="Times New Roman"/>
          <w:b/>
          <w:i/>
          <w:color w:val="4F81BD" w:themeColor="accent1"/>
        </w:rPr>
        <w:t xml:space="preserve"> </w:t>
      </w:r>
      <w:r w:rsidR="006620E9" w:rsidRPr="00897E7A">
        <w:rPr>
          <w:rFonts w:ascii="Verdana" w:hAnsi="Verdana" w:cs="Times New Roman"/>
        </w:rPr>
        <w:t>(</w:t>
      </w:r>
      <w:r w:rsidR="00622DC0">
        <w:rPr>
          <w:rFonts w:ascii="Verdana" w:hAnsi="Verdana" w:cs="Times New Roman"/>
        </w:rPr>
        <w:t>далее – «Объект»</w:t>
      </w:r>
      <w:r w:rsidR="006620E9" w:rsidRPr="00897E7A">
        <w:rPr>
          <w:rFonts w:ascii="Verdana" w:hAnsi="Verdana" w:cs="Times New Roman"/>
        </w:rPr>
        <w:t>)</w:t>
      </w:r>
      <w:r w:rsidR="006D0F15">
        <w:rPr>
          <w:rFonts w:ascii="Verdana" w:hAnsi="Verdana" w:cs="Times New Roman"/>
        </w:rPr>
        <w:t xml:space="preserve">: </w:t>
      </w:r>
    </w:p>
    <w:p w14:paraId="71FC6F3A" w14:textId="1FCABDA4" w:rsidR="00353465" w:rsidRPr="00897E7A" w:rsidRDefault="006D0F15" w:rsidP="007F5B86">
      <w:pPr>
        <w:pStyle w:val="ConsNormal"/>
        <w:widowControl/>
        <w:tabs>
          <w:tab w:val="left" w:pos="709"/>
          <w:tab w:val="left" w:pos="1080"/>
          <w:tab w:val="left" w:pos="1134"/>
        </w:tabs>
        <w:ind w:right="0" w:firstLine="567"/>
        <w:jc w:val="both"/>
        <w:rPr>
          <w:rFonts w:ascii="Verdana" w:hAnsi="Verdana" w:cs="Times New Roman"/>
        </w:rPr>
      </w:pPr>
      <w:r>
        <w:rPr>
          <w:rFonts w:ascii="Verdana" w:hAnsi="Verdana" w:cs="Times New Roman"/>
          <w:color w:val="000000" w:themeColor="text1"/>
        </w:rPr>
        <w:lastRenderedPageBreak/>
        <w:t xml:space="preserve">- </w:t>
      </w:r>
      <w:r w:rsidR="00B765B9">
        <w:rPr>
          <w:rFonts w:ascii="Verdana" w:hAnsi="Verdana" w:cs="Times New Roman"/>
          <w:color w:val="000000" w:themeColor="text1"/>
        </w:rPr>
        <w:t>Нежилое помещение</w:t>
      </w:r>
      <w:r w:rsidRPr="006D0F15">
        <w:rPr>
          <w:rFonts w:ascii="Verdana" w:hAnsi="Verdana" w:cs="Times New Roman"/>
          <w:color w:val="000000" w:themeColor="text1"/>
        </w:rPr>
        <w:t xml:space="preserve">, общая площадь: </w:t>
      </w:r>
      <w:r w:rsidR="0040717C">
        <w:rPr>
          <w:rFonts w:ascii="Verdana" w:hAnsi="Verdana" w:cs="Times New Roman"/>
          <w:color w:val="000000" w:themeColor="text1"/>
        </w:rPr>
        <w:t xml:space="preserve">---- </w:t>
      </w:r>
      <w:r w:rsidRPr="006D0F15">
        <w:rPr>
          <w:rFonts w:ascii="Verdana" w:hAnsi="Verdana" w:cs="Times New Roman"/>
          <w:color w:val="000000" w:themeColor="text1"/>
        </w:rPr>
        <w:t xml:space="preserve">кв.м., этаж: </w:t>
      </w:r>
      <w:r w:rsidR="0040717C">
        <w:rPr>
          <w:rFonts w:ascii="Verdana" w:hAnsi="Verdana" w:cs="Times New Roman"/>
          <w:color w:val="000000" w:themeColor="text1"/>
        </w:rPr>
        <w:t>----</w:t>
      </w:r>
      <w:r w:rsidRPr="006D0F15">
        <w:rPr>
          <w:rFonts w:ascii="Verdana" w:hAnsi="Verdana" w:cs="Times New Roman"/>
          <w:color w:val="000000" w:themeColor="text1"/>
        </w:rPr>
        <w:t xml:space="preserve">, № </w:t>
      </w:r>
      <w:r w:rsidR="0040717C">
        <w:rPr>
          <w:rFonts w:ascii="Verdana" w:hAnsi="Verdana" w:cs="Times New Roman"/>
          <w:color w:val="000000" w:themeColor="text1"/>
        </w:rPr>
        <w:t>----</w:t>
      </w:r>
      <w:r w:rsidRPr="006D0F15">
        <w:rPr>
          <w:rFonts w:ascii="Verdana" w:hAnsi="Verdana" w:cs="Times New Roman"/>
          <w:color w:val="000000" w:themeColor="text1"/>
        </w:rPr>
        <w:t xml:space="preserve">, адрес (местоположение): </w:t>
      </w:r>
      <w:r w:rsidR="0040717C">
        <w:rPr>
          <w:rFonts w:ascii="Verdana" w:hAnsi="Verdana" w:cs="Times New Roman"/>
          <w:color w:val="000000" w:themeColor="text1"/>
        </w:rPr>
        <w:t>г. Иваново, ул. Кудряшова, д. 71, к. ----</w:t>
      </w:r>
      <w:r w:rsidRPr="006D0F15">
        <w:rPr>
          <w:rFonts w:ascii="Verdana" w:hAnsi="Verdana" w:cs="Times New Roman"/>
          <w:color w:val="000000" w:themeColor="text1"/>
        </w:rPr>
        <w:t xml:space="preserve">, кадастровый номер: </w:t>
      </w:r>
      <w:r w:rsidR="0040717C">
        <w:rPr>
          <w:rFonts w:ascii="Verdana" w:hAnsi="Verdana" w:cs="Times New Roman"/>
          <w:color w:val="000000" w:themeColor="text1"/>
        </w:rPr>
        <w:t>______________________</w:t>
      </w:r>
      <w:r>
        <w:rPr>
          <w:rFonts w:ascii="Verdana" w:hAnsi="Verdana" w:cs="Times New Roman"/>
          <w:color w:val="000000" w:themeColor="text1"/>
        </w:rPr>
        <w:t>.</w:t>
      </w:r>
    </w:p>
    <w:p w14:paraId="7C440073" w14:textId="02343F38" w:rsidR="00B51CDF" w:rsidRDefault="00C022C6" w:rsidP="007F5B86">
      <w:pPr>
        <w:pStyle w:val="ConsNormal"/>
        <w:widowControl/>
        <w:numPr>
          <w:ilvl w:val="1"/>
          <w:numId w:val="2"/>
        </w:numPr>
        <w:tabs>
          <w:tab w:val="left" w:pos="1134"/>
        </w:tabs>
        <w:ind w:left="0" w:right="0" w:firstLine="567"/>
        <w:jc w:val="both"/>
        <w:rPr>
          <w:rFonts w:ascii="Verdana" w:hAnsi="Verdana"/>
          <w:color w:val="000000" w:themeColor="text1"/>
        </w:rPr>
      </w:pPr>
      <w:r>
        <w:rPr>
          <w:rFonts w:ascii="Verdana" w:hAnsi="Verdana" w:cs="Times New Roman"/>
          <w:color w:val="000000" w:themeColor="text1"/>
        </w:rPr>
        <w:t>Объект</w:t>
      </w:r>
      <w:r w:rsidR="00353465" w:rsidRPr="0040717C">
        <w:rPr>
          <w:rFonts w:ascii="Verdana" w:hAnsi="Verdana"/>
          <w:color w:val="000000" w:themeColor="text1"/>
        </w:rPr>
        <w:t xml:space="preserve"> </w:t>
      </w:r>
      <w:r w:rsidR="00643822" w:rsidRPr="0040717C">
        <w:rPr>
          <w:rFonts w:ascii="Verdana" w:hAnsi="Verdana"/>
          <w:color w:val="000000" w:themeColor="text1"/>
        </w:rPr>
        <w:t xml:space="preserve">входит в состав имущества Закрытого паевого инвестиционного </w:t>
      </w:r>
      <w:r w:rsidR="006B0EF0">
        <w:rPr>
          <w:rFonts w:ascii="Verdana" w:hAnsi="Verdana"/>
          <w:color w:val="000000" w:themeColor="text1"/>
        </w:rPr>
        <w:t xml:space="preserve">комбинированного </w:t>
      </w:r>
      <w:r w:rsidR="00643822" w:rsidRPr="0040717C">
        <w:rPr>
          <w:rFonts w:ascii="Verdana" w:hAnsi="Verdana"/>
          <w:color w:val="000000" w:themeColor="text1"/>
        </w:rPr>
        <w:t>фонда</w:t>
      </w:r>
      <w:r w:rsidR="0040717C">
        <w:rPr>
          <w:rFonts w:ascii="Verdana" w:hAnsi="Verdana"/>
          <w:color w:val="000000" w:themeColor="text1"/>
        </w:rPr>
        <w:t xml:space="preserve"> </w:t>
      </w:r>
      <w:r w:rsidR="00643822" w:rsidRPr="0040717C">
        <w:rPr>
          <w:rFonts w:ascii="Verdana" w:hAnsi="Verdana"/>
          <w:color w:val="000000" w:themeColor="text1"/>
        </w:rPr>
        <w:t>«</w:t>
      </w:r>
      <w:r w:rsidR="006B0EF0">
        <w:rPr>
          <w:rFonts w:ascii="Verdana" w:hAnsi="Verdana"/>
          <w:color w:val="000000" w:themeColor="text1"/>
        </w:rPr>
        <w:t xml:space="preserve">Региональная </w:t>
      </w:r>
      <w:r w:rsidR="00817873">
        <w:rPr>
          <w:rFonts w:ascii="Verdana" w:hAnsi="Verdana"/>
          <w:color w:val="000000" w:themeColor="text1"/>
        </w:rPr>
        <w:t>Н</w:t>
      </w:r>
      <w:r w:rsidR="006B0EF0">
        <w:rPr>
          <w:rFonts w:ascii="Verdana" w:hAnsi="Verdana"/>
          <w:color w:val="000000" w:themeColor="text1"/>
        </w:rPr>
        <w:t>едвижимость</w:t>
      </w:r>
      <w:r w:rsidR="00643822" w:rsidRPr="0040717C">
        <w:rPr>
          <w:rFonts w:ascii="Verdana" w:hAnsi="Verdana"/>
          <w:color w:val="000000" w:themeColor="text1"/>
        </w:rPr>
        <w:t xml:space="preserve">» </w:t>
      </w:r>
      <w:r w:rsidR="00643822" w:rsidRPr="003D71CD">
        <w:rPr>
          <w:rFonts w:ascii="Verdana" w:hAnsi="Verdana"/>
          <w:color w:val="000000" w:themeColor="text1"/>
        </w:rPr>
        <w:t xml:space="preserve">(далее – «Фонд», Правила доверительного управления Фондом зарегистрированы </w:t>
      </w:r>
      <w:r w:rsidR="00CE6E14" w:rsidRPr="003D71CD">
        <w:rPr>
          <w:rFonts w:ascii="Verdana" w:hAnsi="Verdana"/>
          <w:color w:val="000000"/>
          <w:lang w:bidi="ru-RU"/>
        </w:rPr>
        <w:t>ФСФР России 24 ноября 2009 года в реестре за № 1651-94163626)</w:t>
      </w:r>
      <w:r w:rsidR="00643822" w:rsidRPr="00CE6E14">
        <w:rPr>
          <w:rFonts w:ascii="Verdana" w:hAnsi="Verdana"/>
          <w:color w:val="000000" w:themeColor="text1"/>
        </w:rPr>
        <w:t>, доверительным у</w:t>
      </w:r>
      <w:r w:rsidR="00643822" w:rsidRPr="0040717C">
        <w:rPr>
          <w:rFonts w:ascii="Verdana" w:hAnsi="Verdana"/>
          <w:color w:val="000000" w:themeColor="text1"/>
        </w:rPr>
        <w:t xml:space="preserve">правляющим которого является Общество с ограниченной ответственностью «Управляющая компания «Навигатор», и </w:t>
      </w:r>
      <w:r w:rsidR="00353465" w:rsidRPr="0040717C">
        <w:rPr>
          <w:rFonts w:ascii="Verdana" w:hAnsi="Verdana"/>
          <w:color w:val="000000" w:themeColor="text1"/>
        </w:rPr>
        <w:t>принадлежит на п</w:t>
      </w:r>
      <w:r w:rsidR="009B5C5B" w:rsidRPr="0040717C">
        <w:rPr>
          <w:rFonts w:ascii="Verdana" w:hAnsi="Verdana"/>
          <w:color w:val="000000" w:themeColor="text1"/>
        </w:rPr>
        <w:t xml:space="preserve">раве </w:t>
      </w:r>
      <w:r w:rsidR="001B71E5" w:rsidRPr="0040717C">
        <w:rPr>
          <w:rFonts w:ascii="Verdana" w:hAnsi="Verdana"/>
          <w:color w:val="000000" w:themeColor="text1"/>
        </w:rPr>
        <w:t xml:space="preserve">общей долевой </w:t>
      </w:r>
      <w:r w:rsidR="009B5C5B" w:rsidRPr="0040717C">
        <w:rPr>
          <w:rFonts w:ascii="Verdana" w:hAnsi="Verdana"/>
          <w:color w:val="000000" w:themeColor="text1"/>
        </w:rPr>
        <w:t xml:space="preserve">собственности </w:t>
      </w:r>
      <w:r w:rsidR="001B71E5" w:rsidRPr="002B1CBF">
        <w:rPr>
          <w:rFonts w:ascii="Verdana" w:hAnsi="Verdana"/>
          <w:color w:val="000000" w:themeColor="text1"/>
        </w:rPr>
        <w:t xml:space="preserve">владельцам инвестиционных паев </w:t>
      </w:r>
      <w:r w:rsidR="002B4320" w:rsidRPr="0040717C">
        <w:rPr>
          <w:rFonts w:ascii="Verdana" w:hAnsi="Verdana"/>
          <w:bCs/>
          <w:color w:val="000000" w:themeColor="text1"/>
        </w:rPr>
        <w:t>Фонд</w:t>
      </w:r>
      <w:r w:rsidR="00643822" w:rsidRPr="002B1CBF">
        <w:rPr>
          <w:rFonts w:ascii="Verdana" w:hAnsi="Verdana"/>
          <w:bCs/>
          <w:color w:val="000000" w:themeColor="text1"/>
        </w:rPr>
        <w:t>а</w:t>
      </w:r>
      <w:r w:rsidR="002B4320" w:rsidRPr="002B1CBF">
        <w:rPr>
          <w:rFonts w:ascii="Verdana" w:hAnsi="Verdana"/>
          <w:b/>
          <w:bCs/>
          <w:color w:val="000000" w:themeColor="text1"/>
        </w:rPr>
        <w:t xml:space="preserve"> </w:t>
      </w:r>
      <w:r w:rsidR="009B5C5B" w:rsidRPr="0040717C">
        <w:rPr>
          <w:rFonts w:ascii="Verdana" w:hAnsi="Verdana"/>
          <w:color w:val="000000" w:themeColor="text1"/>
        </w:rPr>
        <w:t xml:space="preserve">на </w:t>
      </w:r>
      <w:r w:rsidR="008B6FB3" w:rsidRPr="0040717C">
        <w:rPr>
          <w:rFonts w:ascii="Verdana" w:hAnsi="Verdana"/>
          <w:color w:val="000000" w:themeColor="text1"/>
        </w:rPr>
        <w:t xml:space="preserve">основании </w:t>
      </w:r>
      <w:r w:rsidR="00877A4D" w:rsidRPr="003D71CD">
        <w:rPr>
          <w:rFonts w:ascii="Verdana" w:hAnsi="Verdana"/>
          <w:color w:val="000000" w:themeColor="text1"/>
        </w:rPr>
        <w:t>_________________________________________________________________________</w:t>
      </w:r>
    </w:p>
    <w:p w14:paraId="57D229B2" w14:textId="06B99E85"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71A44137"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 xml:space="preserve">«Навигатор». </w:t>
      </w:r>
      <w:r w:rsidRPr="00493AA4">
        <w:rPr>
          <w:rFonts w:ascii="Verdana" w:hAnsi="Verdana"/>
          <w:color w:val="000000" w:themeColor="text1"/>
        </w:rPr>
        <w:t xml:space="preserve"> </w:t>
      </w:r>
    </w:p>
    <w:p w14:paraId="0C58E680" w14:textId="14278084"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Pr>
          <w:rFonts w:ascii="Verdana" w:hAnsi="Verdana" w:cs="Arial"/>
          <w:color w:val="000000" w:themeColor="text1"/>
        </w:rPr>
        <w:t>Объект</w:t>
      </w:r>
      <w:r w:rsidRPr="0040717C">
        <w:rPr>
          <w:rFonts w:ascii="Verdana" w:hAnsi="Verdana" w:cs="Arial"/>
          <w:color w:val="000000" w:themeColor="text1"/>
        </w:rPr>
        <w:t xml:space="preserve"> 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4A7A0924" w:rsidR="00622DC0" w:rsidRPr="00622DC0" w:rsidRDefault="002B4320" w:rsidP="002B1D63">
      <w:pPr>
        <w:pStyle w:val="a5"/>
        <w:numPr>
          <w:ilvl w:val="1"/>
          <w:numId w:val="2"/>
        </w:numPr>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622DC0" w:rsidRPr="00622DC0">
        <w:rPr>
          <w:rFonts w:ascii="Verdana" w:hAnsi="Verdana"/>
        </w:rPr>
        <w:t>Объект</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осведомлен о состоянии Объекта, скрытых и явных дефектах и недостатках Объекта, что не влияет на цену Объекта и принимается Покупателем.</w:t>
      </w:r>
    </w:p>
    <w:p w14:paraId="4149A808" w14:textId="6838BA73" w:rsidR="002B4320" w:rsidRPr="006439A9" w:rsidRDefault="00622DC0" w:rsidP="002B1D63">
      <w:pPr>
        <w:pStyle w:val="ConsNormal"/>
        <w:widowControl/>
        <w:tabs>
          <w:tab w:val="left" w:pos="0"/>
          <w:tab w:val="left" w:pos="1134"/>
        </w:tabs>
        <w:ind w:right="0" w:firstLine="0"/>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446577">
      <w:pPr>
        <w:pStyle w:val="ConsNormal"/>
        <w:widowControl/>
        <w:numPr>
          <w:ilvl w:val="1"/>
          <w:numId w:val="2"/>
        </w:numPr>
        <w:tabs>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1D55E22" w:rsidR="00D637DC" w:rsidRPr="00446577" w:rsidRDefault="00D637DC" w:rsidP="0040717C">
      <w:pPr>
        <w:pStyle w:val="ConsNormal"/>
        <w:widowControl/>
        <w:tabs>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w:t>
      </w:r>
      <w:r w:rsidRPr="0040717C">
        <w:rPr>
          <w:rFonts w:ascii="Verdana" w:hAnsi="Verdana"/>
        </w:rPr>
        <w:lastRenderedPageBreak/>
        <w:t xml:space="preserve">разрешенным использованием, иную информацию, которая может оказать влияние на 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40717C">
      <w:pPr>
        <w:pStyle w:val="ConsNormal"/>
        <w:widowControl/>
        <w:numPr>
          <w:ilvl w:val="1"/>
          <w:numId w:val="2"/>
        </w:numPr>
        <w:ind w:left="0" w:right="0" w:firstLine="567"/>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E61993">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3D71CD" w:rsidRDefault="00E61993" w:rsidP="00316D75">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3D71CD">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t>ЦЕНА</w:t>
      </w:r>
      <w:r w:rsidRPr="009227BB">
        <w:rPr>
          <w:rFonts w:ascii="Verdana" w:hAnsi="Verdana"/>
          <w:b/>
        </w:rPr>
        <w:t xml:space="preserve"> И ПОРЯДОК РАСЧЕТОВ</w:t>
      </w:r>
    </w:p>
    <w:p w14:paraId="2FD16A40" w14:textId="77777777"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FE5EC46" w14:textId="6255C66C" w:rsidR="009227BB" w:rsidRPr="001F5B8F" w:rsidRDefault="00CF1A05" w:rsidP="003F1F59">
      <w:pPr>
        <w:pStyle w:val="a5"/>
        <w:numPr>
          <w:ilvl w:val="1"/>
          <w:numId w:val="1"/>
        </w:numPr>
        <w:tabs>
          <w:tab w:val="left" w:pos="1134"/>
        </w:tabs>
        <w:ind w:left="0" w:firstLine="567"/>
        <w:jc w:val="both"/>
        <w:rPr>
          <w:rFonts w:ascii="Verdana" w:hAnsi="Verdana"/>
          <w:color w:val="000000" w:themeColor="text1"/>
        </w:rPr>
      </w:pPr>
      <w:r w:rsidRPr="00B73AAB">
        <w:rPr>
          <w:rFonts w:ascii="Verdana" w:hAnsi="Verdana"/>
          <w:color w:val="000000" w:themeColor="text1"/>
        </w:rPr>
        <w:t xml:space="preserve">Цена </w:t>
      </w:r>
      <w:r w:rsidR="00910ADD" w:rsidRPr="00B73AAB">
        <w:rPr>
          <w:rFonts w:ascii="Verdana" w:hAnsi="Verdana"/>
          <w:color w:val="000000" w:themeColor="text1"/>
        </w:rPr>
        <w:t>Объекта</w:t>
      </w:r>
      <w:r w:rsidRPr="00B73AAB">
        <w:rPr>
          <w:rFonts w:ascii="Verdana" w:hAnsi="Verdana"/>
          <w:color w:val="000000" w:themeColor="text1"/>
        </w:rPr>
        <w:t xml:space="preserve"> </w:t>
      </w:r>
      <w:r w:rsidR="00E61993" w:rsidRPr="00B73AAB">
        <w:rPr>
          <w:rFonts w:ascii="Verdana" w:hAnsi="Verdana"/>
          <w:color w:val="000000" w:themeColor="text1"/>
        </w:rPr>
        <w:t xml:space="preserve">определена на основании </w:t>
      </w:r>
      <w:r w:rsidR="00E61993" w:rsidRPr="003D71CD">
        <w:rPr>
          <w:rFonts w:ascii="Verdana" w:hAnsi="Verdana"/>
          <w:color w:val="000000" w:themeColor="text1"/>
        </w:rPr>
        <w:t>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w:t>
      </w:r>
      <w:r w:rsidR="004B3516">
        <w:rPr>
          <w:rFonts w:ascii="Verdana" w:hAnsi="Verdana"/>
          <w:color w:val="000000" w:themeColor="text1"/>
        </w:rPr>
        <w:t>1</w:t>
      </w:r>
      <w:r w:rsidR="00E61993" w:rsidRPr="003D71CD">
        <w:rPr>
          <w:rFonts w:ascii="Verdana" w:hAnsi="Verdana"/>
          <w:color w:val="000000" w:themeColor="text1"/>
        </w:rPr>
        <w:t>_ года</w:t>
      </w:r>
      <w:r w:rsidR="00E61993" w:rsidRPr="001F5B8F">
        <w:rPr>
          <w:rFonts w:ascii="Verdana" w:hAnsi="Verdana"/>
          <w:color w:val="000000" w:themeColor="text1"/>
        </w:rPr>
        <w:t xml:space="preserve"> и </w:t>
      </w:r>
      <w:r w:rsidRPr="001F5B8F">
        <w:rPr>
          <w:rFonts w:ascii="Verdana" w:hAnsi="Verdana"/>
          <w:color w:val="000000" w:themeColor="text1"/>
        </w:rPr>
        <w:t xml:space="preserve">составляет </w:t>
      </w:r>
      <w:r w:rsidR="009227BB" w:rsidRPr="001F5B8F">
        <w:rPr>
          <w:rFonts w:ascii="Verdana" w:hAnsi="Verdana"/>
          <w:i/>
          <w:color w:val="000000" w:themeColor="text1"/>
        </w:rPr>
        <w:t>______________________ (__________________)</w:t>
      </w:r>
      <w:r w:rsidR="009227BB" w:rsidRPr="001F5B8F">
        <w:rPr>
          <w:rFonts w:ascii="Verdana" w:hAnsi="Verdana"/>
          <w:color w:val="000000" w:themeColor="text1"/>
        </w:rPr>
        <w:t xml:space="preserve"> рублей ___ к</w:t>
      </w:r>
      <w:r w:rsidR="00397628" w:rsidRPr="001F5B8F">
        <w:rPr>
          <w:rFonts w:ascii="Verdana" w:hAnsi="Verdana"/>
          <w:color w:val="000000" w:themeColor="text1"/>
        </w:rPr>
        <w:t xml:space="preserve">опеек, </w:t>
      </w:r>
      <w:r w:rsidR="00B73AAB" w:rsidRPr="003D71CD">
        <w:rPr>
          <w:rFonts w:ascii="Verdana" w:hAnsi="Verdana"/>
        </w:rPr>
        <w:t>НДС не облагается</w:t>
      </w:r>
      <w:r w:rsidR="00E61993" w:rsidRPr="00C70194">
        <w:rPr>
          <w:rFonts w:ascii="Verdana" w:hAnsi="Verdana"/>
          <w:color w:val="000000" w:themeColor="text1"/>
        </w:rPr>
        <w:t xml:space="preserve"> (далее – «</w:t>
      </w:r>
      <w:r w:rsidR="00347260" w:rsidRPr="001F5B8F">
        <w:rPr>
          <w:rFonts w:ascii="Verdana" w:hAnsi="Verdana"/>
          <w:color w:val="000000" w:themeColor="text1"/>
        </w:rPr>
        <w:t xml:space="preserve">цена </w:t>
      </w:r>
      <w:r w:rsidR="00910ADD" w:rsidRPr="001F5B8F">
        <w:rPr>
          <w:rFonts w:ascii="Verdana" w:hAnsi="Verdana"/>
          <w:color w:val="000000" w:themeColor="text1"/>
        </w:rPr>
        <w:t>Объекта</w:t>
      </w:r>
      <w:r w:rsidR="00E61993" w:rsidRPr="001F5B8F">
        <w:rPr>
          <w:rFonts w:ascii="Verdana" w:hAnsi="Verdana"/>
          <w:color w:val="000000" w:themeColor="text1"/>
        </w:rPr>
        <w:t>»)</w:t>
      </w:r>
      <w:r w:rsidR="009227BB" w:rsidRPr="001F5B8F">
        <w:rPr>
          <w:rFonts w:ascii="Verdana" w:hAnsi="Verdana"/>
          <w:color w:val="000000" w:themeColor="text1"/>
        </w:rPr>
        <w:t>.</w:t>
      </w:r>
      <w:r w:rsidR="005C5C62" w:rsidRPr="001F5B8F">
        <w:rPr>
          <w:rFonts w:ascii="Verdana" w:hAnsi="Verdana"/>
          <w:color w:val="000000" w:themeColor="text1"/>
        </w:rPr>
        <w:t xml:space="preserve"> </w:t>
      </w:r>
    </w:p>
    <w:p w14:paraId="02A6024D" w14:textId="7CB9A744" w:rsidR="00C65DCD" w:rsidRPr="00C0414D" w:rsidRDefault="00C65DC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Цена </w:t>
      </w:r>
      <w:r w:rsidR="00910ADD">
        <w:rPr>
          <w:rFonts w:ascii="Verdana" w:hAnsi="Verdana"/>
          <w:color w:val="000000" w:themeColor="text1"/>
        </w:rPr>
        <w:t>Объекта</w:t>
      </w:r>
      <w:r w:rsidRPr="0040717C">
        <w:rPr>
          <w:rFonts w:ascii="Verdana" w:hAnsi="Verdana"/>
          <w:color w:val="000000" w:themeColor="text1"/>
        </w:rPr>
        <w:t xml:space="preserve"> является окончательной и не подлежит изменению.</w:t>
      </w:r>
    </w:p>
    <w:p w14:paraId="35B2FD08" w14:textId="49B72B5A" w:rsidR="007F60D3" w:rsidRPr="0040717C" w:rsidRDefault="007F60D3"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Сумма в размере ____ (______) рублей _____ копеек (</w:t>
      </w:r>
      <w:r w:rsidR="0068470C">
        <w:rPr>
          <w:rFonts w:ascii="Verdana" w:hAnsi="Verdana"/>
          <w:color w:val="000000" w:themeColor="text1"/>
        </w:rPr>
        <w:t>НДС не облагается</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 xml:space="preserve">в день заключения </w:t>
      </w:r>
      <w:r w:rsidR="00B73AAB">
        <w:rPr>
          <w:rFonts w:ascii="Verdana" w:hAnsi="Verdana"/>
          <w:color w:val="000000" w:themeColor="text1"/>
        </w:rPr>
        <w:t xml:space="preserve">Сторонами </w:t>
      </w:r>
      <w:r w:rsidRPr="0040717C">
        <w:rPr>
          <w:rFonts w:ascii="Verdana" w:hAnsi="Verdana"/>
          <w:color w:val="000000" w:themeColor="text1"/>
        </w:rPr>
        <w:t>Договора.</w:t>
      </w:r>
    </w:p>
    <w:p w14:paraId="2EA1EED1" w14:textId="2FFD412F" w:rsidR="00B64B5C" w:rsidRPr="0040717C" w:rsidRDefault="00C0414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00C70194">
        <w:rPr>
          <w:rFonts w:ascii="Verdana" w:hAnsi="Verdana"/>
          <w:color w:val="000000" w:themeColor="text1"/>
        </w:rPr>
        <w:t>НДС не облагается</w:t>
      </w:r>
      <w:r w:rsidRPr="00946637">
        <w:rPr>
          <w:rFonts w:ascii="Verdana" w:hAnsi="Verdana"/>
          <w:color w:val="000000" w:themeColor="text1"/>
        </w:rPr>
        <w:t>),</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3D71CD">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0B9DD99B" w:rsidR="00AB5223" w:rsidRPr="008509DF" w:rsidRDefault="009227BB" w:rsidP="003D71CD">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 xml:space="preserve">в течение </w:t>
            </w:r>
            <w:r w:rsidR="00C70194">
              <w:rPr>
                <w:rFonts w:ascii="Verdana" w:hAnsi="Verdana"/>
                <w:color w:val="0070C0"/>
              </w:rPr>
              <w:t>3</w:t>
            </w:r>
            <w:r w:rsidR="007E43BA" w:rsidRPr="00397628">
              <w:rPr>
                <w:rFonts w:ascii="Verdana" w:hAnsi="Verdana"/>
                <w:color w:val="0070C0"/>
              </w:rPr>
              <w:t xml:space="preserve"> (</w:t>
            </w:r>
            <w:r w:rsidR="00C70194">
              <w:rPr>
                <w:rFonts w:ascii="Verdana" w:hAnsi="Verdana"/>
                <w:color w:val="0070C0"/>
              </w:rPr>
              <w:t>Трех</w:t>
            </w:r>
            <w:r w:rsidR="007E43BA" w:rsidRPr="00397628">
              <w:rPr>
                <w:rFonts w:ascii="Verdana" w:hAnsi="Verdana"/>
                <w:color w:val="0070C0"/>
              </w:rPr>
              <w:t xml:space="preserve">) </w:t>
            </w:r>
            <w:r w:rsidR="00737CDB" w:rsidRPr="00397628">
              <w:rPr>
                <w:rFonts w:ascii="Verdana" w:hAnsi="Verdana"/>
                <w:color w:val="0070C0"/>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r w:rsidR="001E5436" w:rsidRPr="008076AD" w14:paraId="78DF79FE" w14:textId="77777777" w:rsidTr="003D71CD">
        <w:trPr>
          <w:trHeight w:val="1459"/>
        </w:trPr>
        <w:tc>
          <w:tcPr>
            <w:tcW w:w="2268" w:type="dxa"/>
            <w:shd w:val="clear" w:color="auto" w:fill="auto"/>
          </w:tcPr>
          <w:p w14:paraId="66F9E46F" w14:textId="77777777"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886F58">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sidR="00073F72">
              <w:rPr>
                <w:rFonts w:ascii="Verdana" w:eastAsia="Times New Roman" w:hAnsi="Verdana" w:cs="Times New Roman"/>
                <w:i/>
                <w:color w:val="FF0000"/>
                <w:sz w:val="20"/>
                <w:szCs w:val="20"/>
                <w:lang w:eastAsia="ru-RU"/>
              </w:rPr>
              <w:t>для оплаты</w:t>
            </w:r>
          </w:p>
          <w:p w14:paraId="1BBD5B08" w14:textId="77777777"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0DA50F15" w:rsidR="00C70194" w:rsidRPr="003D71CD" w:rsidRDefault="00B71921" w:rsidP="005331FA">
            <w:pPr>
              <w:adjustRightInd w:val="0"/>
              <w:jc w:val="both"/>
              <w:rPr>
                <w:rFonts w:ascii="Verdana" w:hAnsi="Verdana"/>
                <w:i/>
                <w:color w:val="0070C0"/>
                <w:sz w:val="20"/>
                <w:szCs w:val="20"/>
              </w:rPr>
            </w:pPr>
            <w:r w:rsidRPr="00AF1EF9">
              <w:rPr>
                <w:rFonts w:ascii="Verdana" w:hAnsi="Verdana"/>
                <w:sz w:val="20"/>
                <w:szCs w:val="20"/>
              </w:rPr>
              <w:t>2.</w:t>
            </w:r>
            <w:r w:rsidR="00073F72" w:rsidRPr="00AF1EF9">
              <w:rPr>
                <w:rFonts w:ascii="Verdana" w:hAnsi="Verdana"/>
                <w:sz w:val="20"/>
                <w:szCs w:val="20"/>
              </w:rPr>
              <w:t>4</w:t>
            </w:r>
            <w:r w:rsidRPr="00AF1EF9">
              <w:rPr>
                <w:rFonts w:ascii="Verdana" w:hAnsi="Verdana"/>
                <w:sz w:val="20"/>
                <w:szCs w:val="20"/>
              </w:rPr>
              <w:t>.</w:t>
            </w:r>
            <w:r w:rsidR="00D767BD" w:rsidRPr="00AF1EF9">
              <w:rPr>
                <w:rFonts w:ascii="Verdana" w:hAnsi="Verdana"/>
                <w:sz w:val="20"/>
                <w:szCs w:val="20"/>
              </w:rPr>
              <w:t>1</w:t>
            </w:r>
            <w:r w:rsidRPr="00AF1EF9">
              <w:rPr>
                <w:rFonts w:ascii="Verdana" w:hAnsi="Verdana"/>
                <w:sz w:val="20"/>
                <w:szCs w:val="20"/>
              </w:rPr>
              <w:t xml:space="preserve">. </w:t>
            </w:r>
            <w:r w:rsidR="00073F72" w:rsidRPr="00AF1EF9">
              <w:rPr>
                <w:rFonts w:ascii="Verdana" w:hAnsi="Verdana"/>
                <w:sz w:val="20"/>
                <w:szCs w:val="20"/>
              </w:rPr>
              <w:t xml:space="preserve">за счет </w:t>
            </w:r>
            <w:r w:rsidR="00073F72" w:rsidRPr="00AF1EF9">
              <w:rPr>
                <w:rFonts w:ascii="Verdana" w:hAnsi="Verdana"/>
                <w:i/>
                <w:sz w:val="20"/>
                <w:szCs w:val="20"/>
              </w:rPr>
              <w:t>собственных/кредитных</w:t>
            </w:r>
            <w:r w:rsidR="00073F72" w:rsidRPr="00AF1EF9">
              <w:rPr>
                <w:rFonts w:ascii="Verdana" w:hAnsi="Verdana"/>
                <w:sz w:val="20"/>
                <w:szCs w:val="20"/>
              </w:rPr>
              <w:t xml:space="preserve"> </w:t>
            </w:r>
            <w:r w:rsidR="001F5B8F"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1F5B8F" w:rsidRPr="00AF1EF9">
              <w:rPr>
                <w:rFonts w:ascii="Verdana" w:hAnsi="Verdana"/>
                <w:sz w:val="20"/>
                <w:szCs w:val="20"/>
              </w:rPr>
              <w:t xml:space="preserve"> </w:t>
            </w:r>
            <w:r w:rsidR="00073F72" w:rsidRPr="00AF1EF9">
              <w:rPr>
                <w:rFonts w:ascii="Verdana" w:hAnsi="Verdana"/>
                <w:sz w:val="20"/>
                <w:szCs w:val="20"/>
              </w:rPr>
              <w:t xml:space="preserve">средств путем открытия в пользу Продавца аккредитива </w:t>
            </w:r>
            <w:r w:rsidR="00EF619B" w:rsidRPr="00AF1EF9">
              <w:rPr>
                <w:rFonts w:ascii="Verdana" w:hAnsi="Verdana"/>
                <w:i/>
                <w:color w:val="0070C0"/>
                <w:sz w:val="20"/>
                <w:szCs w:val="20"/>
              </w:rPr>
              <w:t xml:space="preserve">в течение </w:t>
            </w:r>
            <w:r w:rsidR="005331FA" w:rsidRPr="00AF1EF9">
              <w:rPr>
                <w:rFonts w:ascii="Verdana" w:hAnsi="Verdana"/>
                <w:i/>
                <w:color w:val="0070C0"/>
                <w:sz w:val="20"/>
                <w:szCs w:val="20"/>
              </w:rPr>
              <w:t xml:space="preserve">3 </w:t>
            </w:r>
            <w:r w:rsidR="007E43BA" w:rsidRPr="00AF1EF9">
              <w:rPr>
                <w:rFonts w:ascii="Verdana" w:hAnsi="Verdana"/>
                <w:i/>
                <w:color w:val="0070C0"/>
                <w:sz w:val="20"/>
                <w:szCs w:val="20"/>
              </w:rPr>
              <w:t>(</w:t>
            </w:r>
            <w:r w:rsidR="005331FA" w:rsidRPr="00AF1EF9">
              <w:rPr>
                <w:rFonts w:ascii="Verdana" w:hAnsi="Verdana"/>
                <w:i/>
                <w:color w:val="0070C0"/>
                <w:sz w:val="20"/>
                <w:szCs w:val="20"/>
              </w:rPr>
              <w:t>Трёх</w:t>
            </w:r>
            <w:r w:rsidR="007E43BA" w:rsidRPr="00AF1EF9">
              <w:rPr>
                <w:rFonts w:ascii="Verdana" w:hAnsi="Verdana"/>
                <w:i/>
                <w:color w:val="0070C0"/>
                <w:sz w:val="20"/>
                <w:szCs w:val="20"/>
              </w:rPr>
              <w:t xml:space="preserve">) рабочих дней </w:t>
            </w:r>
            <w:r w:rsidR="00EF619B" w:rsidRPr="00AF1EF9">
              <w:rPr>
                <w:rFonts w:ascii="Verdana" w:hAnsi="Verdana"/>
                <w:i/>
                <w:color w:val="0070C0"/>
                <w:sz w:val="20"/>
                <w:szCs w:val="20"/>
              </w:rPr>
              <w:t>с</w:t>
            </w:r>
            <w:r w:rsidR="00EF619B" w:rsidRPr="00AF1EF9">
              <w:rPr>
                <w:rFonts w:ascii="Verdana" w:hAnsi="Verdana"/>
                <w:sz w:val="20"/>
                <w:szCs w:val="20"/>
              </w:rPr>
              <w:t xml:space="preserve"> даты </w:t>
            </w:r>
            <w:r w:rsidR="00073F72" w:rsidRPr="00AF1EF9">
              <w:rPr>
                <w:rFonts w:ascii="Verdana" w:hAnsi="Verdana"/>
                <w:sz w:val="20"/>
                <w:szCs w:val="20"/>
              </w:rPr>
              <w:t xml:space="preserve">заключения Сторонами </w:t>
            </w:r>
            <w:r w:rsidR="00EF619B" w:rsidRPr="009F67B9">
              <w:rPr>
                <w:rFonts w:ascii="Verdana" w:hAnsi="Verdana"/>
                <w:sz w:val="20"/>
                <w:szCs w:val="20"/>
              </w:rPr>
              <w:t>Договора</w:t>
            </w:r>
            <w:r w:rsidR="00073F72" w:rsidRPr="009F67B9">
              <w:rPr>
                <w:rFonts w:ascii="Verdana" w:hAnsi="Verdana"/>
                <w:sz w:val="20"/>
                <w:szCs w:val="20"/>
              </w:rPr>
              <w:t>.</w:t>
            </w:r>
            <w:r w:rsidR="00370031" w:rsidRPr="00F918F0">
              <w:rPr>
                <w:rFonts w:ascii="Verdana" w:hAnsi="Verdana"/>
                <w:sz w:val="20"/>
                <w:szCs w:val="20"/>
              </w:rPr>
              <w:t xml:space="preserve"> Покупатель</w:t>
            </w:r>
            <w:r w:rsidR="00073F72" w:rsidRPr="00F918F0">
              <w:rPr>
                <w:rFonts w:ascii="Verdana" w:hAnsi="Verdana"/>
                <w:sz w:val="20"/>
                <w:szCs w:val="20"/>
              </w:rPr>
              <w:t xml:space="preserve"> обязуется</w:t>
            </w:r>
            <w:r w:rsidR="00370031" w:rsidRPr="00F918F0">
              <w:rPr>
                <w:rFonts w:ascii="Verdana" w:hAnsi="Verdana"/>
                <w:sz w:val="20"/>
                <w:szCs w:val="20"/>
              </w:rPr>
              <w:t xml:space="preserve"> </w:t>
            </w:r>
            <w:r w:rsidR="00073F72" w:rsidRPr="00F918F0">
              <w:rPr>
                <w:rFonts w:ascii="Verdana" w:hAnsi="Verdana"/>
                <w:sz w:val="20"/>
                <w:szCs w:val="20"/>
              </w:rPr>
              <w:t xml:space="preserve">открыть </w:t>
            </w:r>
            <w:r w:rsidR="00181128" w:rsidRPr="00F918F0">
              <w:rPr>
                <w:rFonts w:ascii="Verdana" w:hAnsi="Verdana"/>
                <w:sz w:val="20"/>
                <w:szCs w:val="20"/>
              </w:rPr>
              <w:t>аккредитив на условиях</w:t>
            </w:r>
            <w:r w:rsidR="00370031" w:rsidRPr="00D60658">
              <w:rPr>
                <w:rFonts w:ascii="Verdana" w:hAnsi="Verdana"/>
                <w:sz w:val="20"/>
                <w:szCs w:val="20"/>
              </w:rPr>
              <w:t>,</w:t>
            </w:r>
            <w:r w:rsidR="00181128" w:rsidRPr="00D60658">
              <w:rPr>
                <w:rFonts w:ascii="Verdana" w:hAnsi="Verdana"/>
                <w:sz w:val="20"/>
                <w:szCs w:val="20"/>
              </w:rPr>
              <w:t xml:space="preserve"> изложенных в </w:t>
            </w:r>
            <w:r w:rsidR="00764281" w:rsidRPr="00D60658">
              <w:rPr>
                <w:rFonts w:ascii="Verdana" w:hAnsi="Verdana"/>
                <w:sz w:val="20"/>
                <w:szCs w:val="20"/>
              </w:rPr>
              <w:t>П</w:t>
            </w:r>
            <w:r w:rsidR="00181128" w:rsidRPr="00D60658">
              <w:rPr>
                <w:rFonts w:ascii="Verdana" w:hAnsi="Verdana"/>
                <w:sz w:val="20"/>
                <w:szCs w:val="20"/>
              </w:rPr>
              <w:t xml:space="preserve">риложении </w:t>
            </w:r>
            <w:r w:rsidR="007E43BA" w:rsidRPr="00D436A0">
              <w:rPr>
                <w:rFonts w:ascii="Verdana" w:hAnsi="Verdana"/>
                <w:sz w:val="20"/>
                <w:szCs w:val="20"/>
              </w:rPr>
              <w:t xml:space="preserve">№ </w:t>
            </w:r>
            <w:r w:rsidR="00611498" w:rsidRPr="00D436A0">
              <w:rPr>
                <w:rFonts w:ascii="Verdana" w:hAnsi="Verdana"/>
                <w:color w:val="0070C0"/>
                <w:sz w:val="20"/>
                <w:szCs w:val="20"/>
              </w:rPr>
              <w:t>2</w:t>
            </w:r>
            <w:r w:rsidR="007E43BA" w:rsidRPr="00657E51">
              <w:rPr>
                <w:rFonts w:ascii="Verdana" w:hAnsi="Verdana"/>
                <w:sz w:val="20"/>
                <w:szCs w:val="20"/>
              </w:rPr>
              <w:t xml:space="preserve"> </w:t>
            </w:r>
            <w:r w:rsidR="00181128" w:rsidRPr="00657E51">
              <w:rPr>
                <w:rFonts w:ascii="Verdana" w:hAnsi="Verdana"/>
                <w:sz w:val="20"/>
                <w:szCs w:val="20"/>
              </w:rPr>
              <w:t>к Договору</w:t>
            </w:r>
            <w:r w:rsidR="0053579E" w:rsidRPr="00657E51">
              <w:rPr>
                <w:rFonts w:ascii="Verdana" w:hAnsi="Verdana"/>
                <w:sz w:val="20"/>
                <w:szCs w:val="20"/>
              </w:rPr>
              <w:t>,</w:t>
            </w:r>
            <w:r w:rsidR="005749FD" w:rsidRPr="00657E51">
              <w:rPr>
                <w:rFonts w:ascii="Verdana" w:hAnsi="Verdana"/>
                <w:sz w:val="20"/>
                <w:szCs w:val="20"/>
              </w:rPr>
              <w:t xml:space="preserve"> и уведомить об этом Продавца в соответствии с пп. 4.2.1 Договора</w:t>
            </w:r>
            <w:r w:rsidR="00073F72" w:rsidRPr="007B2FE9">
              <w:rPr>
                <w:rFonts w:ascii="Verdana" w:hAnsi="Verdana"/>
                <w:sz w:val="20"/>
                <w:szCs w:val="20"/>
              </w:rPr>
              <w:t>.</w:t>
            </w:r>
            <w:r w:rsidRPr="007B2FE9">
              <w:rPr>
                <w:rFonts w:ascii="Verdana" w:hAnsi="Verdana"/>
                <w:i/>
                <w:color w:val="0070C0"/>
                <w:sz w:val="20"/>
                <w:szCs w:val="20"/>
              </w:rPr>
              <w:t xml:space="preserve"> </w:t>
            </w:r>
          </w:p>
        </w:tc>
      </w:tr>
      <w:tr w:rsidR="00C70194" w:rsidRPr="008076AD" w14:paraId="00DB2A78" w14:textId="77777777" w:rsidTr="003D71CD">
        <w:trPr>
          <w:trHeight w:val="1459"/>
        </w:trPr>
        <w:tc>
          <w:tcPr>
            <w:tcW w:w="2268" w:type="dxa"/>
            <w:shd w:val="clear" w:color="auto" w:fill="auto"/>
          </w:tcPr>
          <w:p w14:paraId="4CAF13E0" w14:textId="3F0B589C" w:rsidR="00C70194" w:rsidRPr="00C70194" w:rsidRDefault="00C70194" w:rsidP="00C70194">
            <w:pPr>
              <w:spacing w:after="0" w:line="240" w:lineRule="auto"/>
              <w:jc w:val="right"/>
              <w:rPr>
                <w:rFonts w:ascii="Verdana" w:eastAsia="Times New Roman" w:hAnsi="Verdana" w:cs="Times New Roman"/>
                <w:i/>
                <w:color w:val="FF0000"/>
                <w:sz w:val="20"/>
                <w:szCs w:val="20"/>
                <w:lang w:eastAsia="ru-RU"/>
              </w:rPr>
            </w:pPr>
            <w:r w:rsidRPr="00C70194">
              <w:rPr>
                <w:rFonts w:ascii="Verdana" w:eastAsia="Times New Roman" w:hAnsi="Verdana" w:cs="Times New Roman"/>
                <w:i/>
                <w:color w:val="FF0000"/>
                <w:sz w:val="20"/>
                <w:szCs w:val="20"/>
                <w:lang w:eastAsia="ru-RU"/>
              </w:rPr>
              <w:t>Вариант 3</w:t>
            </w:r>
            <w:r w:rsidRPr="001F5B8F">
              <w:rPr>
                <w:rFonts w:ascii="Verdana" w:eastAsia="Times New Roman" w:hAnsi="Verdana" w:cs="Times New Roman"/>
                <w:i/>
                <w:color w:val="FF0000"/>
                <w:sz w:val="20"/>
                <w:szCs w:val="20"/>
                <w:lang w:eastAsia="ru-RU"/>
              </w:rPr>
              <w:t xml:space="preserve"> для оплаты</w:t>
            </w:r>
            <w:r w:rsidRPr="009F67B9">
              <w:rPr>
                <w:rFonts w:ascii="Verdana" w:eastAsia="Times New Roman" w:hAnsi="Verdana" w:cs="Times New Roman"/>
                <w:i/>
                <w:color w:val="FF0000"/>
                <w:sz w:val="20"/>
                <w:szCs w:val="20"/>
                <w:lang w:eastAsia="ru-RU"/>
              </w:rPr>
              <w:t xml:space="preserve"> с использованием </w:t>
            </w:r>
            <w:r w:rsidRPr="002D7F75">
              <w:rPr>
                <w:rFonts w:ascii="Verdana" w:hAnsi="Verdana"/>
                <w:i/>
                <w:iCs/>
                <w:color w:val="FF0000"/>
                <w:sz w:val="20"/>
                <w:szCs w:val="20"/>
              </w:rPr>
              <w:t xml:space="preserve">номинального счета </w:t>
            </w:r>
            <w:r w:rsidRPr="002D7F75">
              <w:rPr>
                <w:rFonts w:ascii="Verdana" w:hAnsi="Verdana"/>
                <w:i/>
                <w:color w:val="FF0000"/>
                <w:sz w:val="20"/>
                <w:szCs w:val="20"/>
              </w:rPr>
              <w:t xml:space="preserve">ООО «ЦНС» </w:t>
            </w:r>
          </w:p>
        </w:tc>
        <w:tc>
          <w:tcPr>
            <w:tcW w:w="7087" w:type="dxa"/>
            <w:shd w:val="clear" w:color="auto" w:fill="auto"/>
          </w:tcPr>
          <w:p w14:paraId="739A4878" w14:textId="7255D18D" w:rsidR="00C70194" w:rsidRPr="008076AD" w:rsidRDefault="001F5B8F" w:rsidP="001F5B8F">
            <w:pPr>
              <w:adjustRightInd w:val="0"/>
              <w:jc w:val="both"/>
              <w:rPr>
                <w:rFonts w:ascii="Verdana" w:hAnsi="Verdana"/>
                <w:sz w:val="20"/>
                <w:szCs w:val="20"/>
              </w:rPr>
            </w:pPr>
            <w:r w:rsidRPr="003D71CD">
              <w:rPr>
                <w:rFonts w:ascii="Verdana" w:hAnsi="Verdana" w:cs="Times New Roman"/>
                <w:color w:val="000000" w:themeColor="text1"/>
                <w:sz w:val="20"/>
                <w:szCs w:val="20"/>
              </w:rPr>
              <w:t xml:space="preserve">2.4.1. за счет </w:t>
            </w:r>
            <w:r w:rsidRPr="003D71CD">
              <w:rPr>
                <w:rFonts w:ascii="Verdana" w:hAnsi="Verdana" w:cs="Times New Roman"/>
                <w:i/>
                <w:color w:val="000000" w:themeColor="text1"/>
                <w:sz w:val="20"/>
                <w:szCs w:val="20"/>
              </w:rPr>
              <w:t>собственных/кредитных</w:t>
            </w:r>
            <w:r w:rsidRPr="003D71CD">
              <w:rPr>
                <w:rFonts w:ascii="Verdana" w:hAnsi="Verdana" w:cs="Times New Roman"/>
                <w:color w:val="000000" w:themeColor="text1"/>
                <w:sz w:val="20"/>
                <w:szCs w:val="20"/>
              </w:rPr>
              <w:t xml:space="preserve"> </w:t>
            </w:r>
            <w:r w:rsidRPr="003D71CD">
              <w:rPr>
                <w:rFonts w:ascii="Verdana" w:hAnsi="Verdana" w:cs="Times New Roman"/>
                <w:i/>
                <w:color w:val="000000" w:themeColor="text1"/>
                <w:sz w:val="20"/>
                <w:szCs w:val="20"/>
              </w:rPr>
              <w:t>(указываются сведения о кредитном договоре, а также иные сведения по согласованию с банком, предоставившим кредитные средства)</w:t>
            </w:r>
            <w:r w:rsidRPr="003D71CD">
              <w:rPr>
                <w:rFonts w:ascii="Verdana" w:hAnsi="Verdana" w:cs="Times New Roman"/>
                <w:color w:val="000000" w:themeColor="text1"/>
                <w:sz w:val="20"/>
                <w:szCs w:val="20"/>
              </w:rPr>
              <w:t xml:space="preserve"> </w:t>
            </w:r>
            <w:r w:rsidR="00F918F0">
              <w:rPr>
                <w:rFonts w:ascii="Verdana" w:hAnsi="Verdana" w:cs="Times New Roman"/>
                <w:color w:val="000000" w:themeColor="text1"/>
                <w:sz w:val="20"/>
                <w:szCs w:val="20"/>
              </w:rPr>
              <w:t xml:space="preserve">средств </w:t>
            </w:r>
            <w:r w:rsidRPr="003D71CD">
              <w:rPr>
                <w:rFonts w:ascii="Verdana" w:hAnsi="Verdana" w:cs="Times New Roman"/>
                <w:color w:val="000000" w:themeColor="text1"/>
                <w:sz w:val="20"/>
                <w:szCs w:val="20"/>
              </w:rPr>
              <w:t xml:space="preserve">путем открытия </w:t>
            </w:r>
            <w:r w:rsidR="00AF1EF9" w:rsidRPr="003D71CD">
              <w:rPr>
                <w:rFonts w:ascii="Verdana" w:hAnsi="Verdana" w:cs="Times New Roman"/>
                <w:color w:val="000000" w:themeColor="text1"/>
                <w:sz w:val="20"/>
                <w:szCs w:val="20"/>
              </w:rPr>
              <w:t>в течение 3 (Трёх) рабочих дней</w:t>
            </w:r>
            <w:r w:rsidR="00AF1EF9" w:rsidRPr="003D71CD">
              <w:rPr>
                <w:rFonts w:ascii="Verdana" w:hAnsi="Verdana" w:cs="Times New Roman"/>
                <w:i/>
                <w:color w:val="000000" w:themeColor="text1"/>
                <w:sz w:val="20"/>
                <w:szCs w:val="20"/>
              </w:rPr>
              <w:t xml:space="preserve"> </w:t>
            </w:r>
            <w:r w:rsidR="00AF1EF9" w:rsidRPr="003D71CD">
              <w:rPr>
                <w:rFonts w:ascii="Verdana" w:hAnsi="Verdana" w:cs="Times New Roman"/>
                <w:color w:val="000000" w:themeColor="text1"/>
                <w:sz w:val="20"/>
                <w:szCs w:val="20"/>
              </w:rPr>
              <w:t>с даты заключения Сторонами Договора номинального счета в Обществе с ограниченной ответственностью «Центр недвижимости от Сбербанка».</w:t>
            </w:r>
            <w:r w:rsidR="00AF1EF9">
              <w:rPr>
                <w:rFonts w:ascii="Verdana" w:hAnsi="Verdana" w:cs="Times New Roman"/>
                <w:color w:val="000000" w:themeColor="text1"/>
                <w:sz w:val="20"/>
                <w:szCs w:val="20"/>
              </w:rPr>
              <w:t xml:space="preserve"> </w:t>
            </w:r>
            <w:r w:rsidR="00AF1EF9" w:rsidRPr="008076AD">
              <w:rPr>
                <w:rFonts w:ascii="Verdana" w:hAnsi="Verdana"/>
                <w:sz w:val="20"/>
                <w:szCs w:val="20"/>
              </w:rPr>
              <w:t xml:space="preserve"> Покупатель</w:t>
            </w:r>
            <w:r w:rsidR="00AF1EF9">
              <w:rPr>
                <w:rFonts w:ascii="Verdana" w:hAnsi="Verdana"/>
                <w:sz w:val="20"/>
                <w:szCs w:val="20"/>
              </w:rPr>
              <w:t xml:space="preserve"> обязуется</w:t>
            </w:r>
            <w:r w:rsidR="00AF1EF9" w:rsidRPr="008076AD">
              <w:rPr>
                <w:rFonts w:ascii="Verdana" w:hAnsi="Verdana"/>
                <w:sz w:val="20"/>
                <w:szCs w:val="20"/>
              </w:rPr>
              <w:t xml:space="preserve"> </w:t>
            </w:r>
            <w:r w:rsidR="00AF1EF9">
              <w:rPr>
                <w:rFonts w:ascii="Verdana" w:hAnsi="Verdana"/>
                <w:sz w:val="20"/>
                <w:szCs w:val="20"/>
              </w:rPr>
              <w:t xml:space="preserve">открыть номинальный счет </w:t>
            </w:r>
            <w:r w:rsidR="00AF1EF9" w:rsidRPr="008076AD">
              <w:rPr>
                <w:rFonts w:ascii="Verdana" w:hAnsi="Verdana"/>
                <w:sz w:val="20"/>
                <w:szCs w:val="20"/>
              </w:rPr>
              <w:t>на условиях, изложенных в Приложении №</w:t>
            </w:r>
            <w:r w:rsidR="00AF1EF9">
              <w:rPr>
                <w:rFonts w:ascii="Verdana" w:hAnsi="Verdana"/>
                <w:sz w:val="20"/>
                <w:szCs w:val="20"/>
              </w:rPr>
              <w:t xml:space="preserve"> </w:t>
            </w:r>
            <w:r w:rsidR="00AF1EF9">
              <w:rPr>
                <w:rFonts w:ascii="Verdana" w:hAnsi="Verdana"/>
                <w:color w:val="0070C0"/>
                <w:sz w:val="20"/>
                <w:szCs w:val="20"/>
              </w:rPr>
              <w:t>2</w:t>
            </w:r>
            <w:r w:rsidR="00AF1EF9" w:rsidRPr="008076AD">
              <w:rPr>
                <w:rFonts w:ascii="Verdana" w:hAnsi="Verdana"/>
                <w:sz w:val="20"/>
                <w:szCs w:val="20"/>
              </w:rPr>
              <w:t xml:space="preserve"> к Договору</w:t>
            </w:r>
            <w:r w:rsidR="00AF1EF9">
              <w:rPr>
                <w:rFonts w:ascii="Verdana" w:hAnsi="Verdana"/>
                <w:sz w:val="20"/>
                <w:szCs w:val="20"/>
              </w:rPr>
              <w:t>, и уведомить об этом Продавца в соответствии с пп. 4.2.1 Договора.</w:t>
            </w:r>
          </w:p>
        </w:tc>
      </w:tr>
    </w:tbl>
    <w:p w14:paraId="3AF8C931" w14:textId="10405B3E"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7B7FFC30" w14:textId="77777777" w:rsidTr="00921B0E">
        <w:tc>
          <w:tcPr>
            <w:tcW w:w="2586" w:type="dxa"/>
            <w:shd w:val="clear" w:color="auto" w:fill="auto"/>
          </w:tcPr>
          <w:p w14:paraId="24603CC5" w14:textId="77777777" w:rsidR="000A1317" w:rsidRPr="007B2FE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657E51">
              <w:rPr>
                <w:rFonts w:ascii="Verdana" w:eastAsia="Times New Roman" w:hAnsi="Verdana" w:cs="Times New Roman"/>
                <w:i/>
                <w:color w:val="FF0000"/>
                <w:sz w:val="20"/>
                <w:szCs w:val="20"/>
                <w:lang w:eastAsia="ru-RU"/>
              </w:rPr>
              <w:t>Вариант 1</w:t>
            </w:r>
          </w:p>
          <w:p w14:paraId="1B0807E4" w14:textId="509E210B" w:rsidR="000A1317" w:rsidRPr="008509DF" w:rsidRDefault="00C55B7E" w:rsidP="00F918F0">
            <w:pPr>
              <w:ind w:left="-48"/>
              <w:jc w:val="right"/>
              <w:rPr>
                <w:rFonts w:ascii="Verdana" w:hAnsi="Verdana"/>
                <w:i/>
                <w:color w:val="FF0000"/>
                <w:sz w:val="20"/>
                <w:szCs w:val="20"/>
              </w:rPr>
            </w:pPr>
            <w:r w:rsidRPr="00BB7C0A">
              <w:rPr>
                <w:rFonts w:ascii="Verdana" w:hAnsi="Verdana"/>
                <w:i/>
                <w:color w:val="FF0000"/>
                <w:sz w:val="20"/>
                <w:szCs w:val="20"/>
              </w:rPr>
              <w:t>Залог устанавливается</w:t>
            </w:r>
            <w:r w:rsidR="00E61993" w:rsidRPr="00BB7C0A">
              <w:rPr>
                <w:rFonts w:ascii="Verdana" w:hAnsi="Verdana"/>
                <w:i/>
                <w:color w:val="FF0000"/>
                <w:sz w:val="20"/>
                <w:szCs w:val="20"/>
              </w:rPr>
              <w:t xml:space="preserve"> при условии оплаты </w:t>
            </w:r>
            <w:r w:rsidR="00E61993" w:rsidRPr="00E46B83">
              <w:rPr>
                <w:rFonts w:ascii="Verdana" w:eastAsia="Times New Roman" w:hAnsi="Verdana" w:cs="Times New Roman"/>
                <w:i/>
                <w:color w:val="FF0000"/>
                <w:sz w:val="20"/>
                <w:szCs w:val="20"/>
                <w:lang w:eastAsia="ru-RU"/>
              </w:rPr>
              <w:t>посредством аккредитива</w:t>
            </w:r>
            <w:r w:rsidR="00F918F0" w:rsidRPr="0014039A">
              <w:rPr>
                <w:rFonts w:ascii="Verdana" w:eastAsia="Times New Roman" w:hAnsi="Verdana" w:cs="Times New Roman"/>
                <w:i/>
                <w:color w:val="FF0000"/>
                <w:sz w:val="20"/>
                <w:szCs w:val="20"/>
                <w:lang w:eastAsia="ru-RU"/>
              </w:rPr>
              <w:t xml:space="preserve">/с </w:t>
            </w:r>
            <w:r w:rsidR="00F918F0" w:rsidRPr="0014039A">
              <w:rPr>
                <w:rFonts w:ascii="Verdana" w:eastAsia="Times New Roman" w:hAnsi="Verdana" w:cs="Times New Roman"/>
                <w:i/>
                <w:color w:val="FF0000"/>
                <w:sz w:val="20"/>
                <w:szCs w:val="20"/>
                <w:lang w:eastAsia="ru-RU"/>
              </w:rPr>
              <w:lastRenderedPageBreak/>
              <w:t xml:space="preserve">использованием </w:t>
            </w:r>
            <w:r w:rsidR="00F918F0" w:rsidRPr="003D71CD">
              <w:rPr>
                <w:rFonts w:ascii="Verdana" w:hAnsi="Verdana"/>
                <w:i/>
                <w:iCs/>
                <w:color w:val="FF0000"/>
                <w:sz w:val="20"/>
                <w:szCs w:val="20"/>
              </w:rPr>
              <w:t xml:space="preserve">номинального счета </w:t>
            </w:r>
            <w:r w:rsidR="00F918F0" w:rsidRPr="003D71CD">
              <w:rPr>
                <w:rFonts w:ascii="Verdana" w:hAnsi="Verdana"/>
                <w:i/>
                <w:color w:val="FF0000"/>
                <w:sz w:val="20"/>
                <w:szCs w:val="20"/>
              </w:rPr>
              <w:t>ООО «ЦНС»</w:t>
            </w:r>
          </w:p>
        </w:tc>
        <w:tc>
          <w:tcPr>
            <w:tcW w:w="6985" w:type="dxa"/>
            <w:shd w:val="clear" w:color="auto" w:fill="auto"/>
          </w:tcPr>
          <w:p w14:paraId="1E2383C2" w14:textId="7B5C1915"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lastRenderedPageBreak/>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910ADD" w:rsidRPr="00910ADD">
              <w:rPr>
                <w:rFonts w:ascii="Verdana" w:hAnsi="Verdana"/>
              </w:rPr>
              <w:t>Объект</w:t>
            </w:r>
            <w:r w:rsidR="000A1317" w:rsidRPr="00894FFC">
              <w:rPr>
                <w:rFonts w:ascii="Verdana" w:hAnsi="Verdana"/>
              </w:rPr>
              <w:t xml:space="preserve"> 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F918F0">
              <w:rPr>
                <w:rFonts w:ascii="Verdana" w:hAnsi="Verdana"/>
              </w:rPr>
              <w:t>Объект</w:t>
            </w:r>
            <w:r w:rsidR="000A1317" w:rsidRPr="00894FFC">
              <w:rPr>
                <w:rFonts w:ascii="Verdana" w:hAnsi="Verdana"/>
              </w:rPr>
              <w:t xml:space="preserve">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w:t>
            </w:r>
            <w:r w:rsidR="00BB7C0A">
              <w:rPr>
                <w:rFonts w:ascii="Verdana" w:hAnsi="Verdana"/>
              </w:rPr>
              <w:t xml:space="preserve">тельства </w:t>
            </w:r>
            <w:r w:rsidR="000A1317" w:rsidRPr="00894FFC">
              <w:rPr>
                <w:rFonts w:ascii="Verdana" w:hAnsi="Verdana"/>
              </w:rPr>
              <w:t xml:space="preserve">по </w:t>
            </w:r>
            <w:r w:rsidR="002D2A49" w:rsidRPr="00894FFC">
              <w:rPr>
                <w:rFonts w:ascii="Verdana" w:hAnsi="Verdana"/>
              </w:rPr>
              <w:t xml:space="preserve">оплате </w:t>
            </w:r>
            <w:r w:rsidR="00910ADD" w:rsidRPr="00910ADD">
              <w:rPr>
                <w:rFonts w:ascii="Verdana" w:hAnsi="Verdana"/>
              </w:rPr>
              <w:t>Объекта</w:t>
            </w:r>
            <w:r w:rsidR="000A1317" w:rsidRPr="00894FFC">
              <w:rPr>
                <w:rFonts w:ascii="Verdana" w:hAnsi="Verdana"/>
              </w:rPr>
              <w:t xml:space="preserve"> (п. 5 ст. 488 Гражданского кодекса Российской </w:t>
            </w:r>
            <w:r w:rsidR="000A1317" w:rsidRPr="00894FFC">
              <w:rPr>
                <w:rFonts w:ascii="Verdana" w:hAnsi="Verdana"/>
              </w:rPr>
              <w:lastRenderedPageBreak/>
              <w:t xml:space="preserve">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910ADD" w:rsidRPr="00910ADD">
              <w:rPr>
                <w:rFonts w:ascii="Verdana" w:hAnsi="Verdana"/>
              </w:rPr>
              <w:t>Объект</w:t>
            </w:r>
            <w:r w:rsidR="00910ADD">
              <w:rPr>
                <w:rFonts w:ascii="Verdana" w:hAnsi="Verdana"/>
              </w:rPr>
              <w:t xml:space="preserve"> </w:t>
            </w:r>
            <w:r w:rsidR="00F07D0B" w:rsidRPr="008076AD">
              <w:rPr>
                <w:rFonts w:ascii="Verdana" w:hAnsi="Verdana"/>
              </w:rPr>
              <w:t>станет или долж</w:t>
            </w:r>
            <w:r w:rsidR="00FD50D0">
              <w:rPr>
                <w:rFonts w:ascii="Verdana" w:hAnsi="Verdana"/>
              </w:rPr>
              <w:t>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910ADD">
              <w:rPr>
                <w:rFonts w:ascii="Verdana" w:hAnsi="Verdana"/>
              </w:rPr>
              <w:t>Объекта</w:t>
            </w:r>
            <w:r w:rsidR="00910ADD">
              <w:rPr>
                <w:rFonts w:ascii="Verdana" w:hAnsi="Verdana"/>
              </w:rPr>
              <w:t xml:space="preserve"> </w:t>
            </w:r>
            <w:r w:rsidR="00F07D0B" w:rsidRPr="008076AD">
              <w:rPr>
                <w:rFonts w:ascii="Verdana" w:hAnsi="Verdana"/>
              </w:rPr>
              <w:t>после удовлетворения требований Продавца</w:t>
            </w:r>
            <w:r w:rsidR="000A1317" w:rsidRPr="008076AD">
              <w:rPr>
                <w:rFonts w:ascii="Verdana" w:hAnsi="Verdana"/>
              </w:rPr>
              <w:t>.</w:t>
            </w:r>
          </w:p>
          <w:p w14:paraId="4AAAD485" w14:textId="31C25E02"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6D62E5">
              <w:rPr>
                <w:rFonts w:ascii="Verdana" w:eastAsia="Calibri" w:hAnsi="Verdana"/>
                <w:color w:val="000000"/>
              </w:rPr>
              <w:t xml:space="preserve">письменного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 изменению </w:t>
            </w:r>
            <w:r w:rsidR="00910ADD" w:rsidRPr="00910ADD">
              <w:rPr>
                <w:rFonts w:ascii="Verdana" w:eastAsia="Calibri" w:hAnsi="Verdana"/>
                <w:color w:val="000000"/>
              </w:rPr>
              <w:t>Объекта</w:t>
            </w:r>
            <w:r w:rsidR="00910ADD" w:rsidRPr="00910ADD" w:rsidDel="00910ADD">
              <w:rPr>
                <w:rFonts w:ascii="Verdana" w:eastAsia="Calibri" w:hAnsi="Verdana"/>
                <w:color w:val="000000"/>
              </w:rPr>
              <w:t xml:space="preserve"> </w:t>
            </w:r>
            <w:r w:rsidRPr="00B24417">
              <w:rPr>
                <w:rFonts w:ascii="Verdana" w:eastAsia="Calibri" w:hAnsi="Verdana"/>
                <w:color w:val="000000"/>
              </w:rPr>
              <w:t xml:space="preserve">(ремонт, перепланировка, реконструкция и т.п.) </w:t>
            </w:r>
            <w:r w:rsidR="00175EC2" w:rsidRPr="00175EC2">
              <w:rPr>
                <w:rFonts w:ascii="Verdana" w:eastAsia="Calibri" w:hAnsi="Verdana"/>
                <w:color w:val="000000"/>
              </w:rPr>
              <w:t xml:space="preserve">до 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24417">
              <w:rPr>
                <w:rFonts w:ascii="Verdana" w:eastAsia="Calibri" w:hAnsi="Verdana"/>
                <w:color w:val="000000"/>
              </w:rPr>
              <w:t>;</w:t>
            </w:r>
          </w:p>
          <w:p w14:paraId="16A7D1B4" w14:textId="15FF434F"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w:t>
            </w:r>
            <w:r w:rsidR="00910ADD" w:rsidRPr="00910ADD">
              <w:rPr>
                <w:rFonts w:ascii="Verdana" w:hAnsi="Verdana"/>
              </w:rPr>
              <w:t>Объекта</w:t>
            </w:r>
            <w:r w:rsidRPr="008076AD">
              <w:rPr>
                <w:rFonts w:ascii="Verdana" w:hAnsi="Verdana"/>
              </w:rPr>
              <w:t>, возникшего в соответствии с п. 2.</w:t>
            </w:r>
            <w:r w:rsidR="006D62E5">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6D62E5" w:rsidRPr="00175EC2">
              <w:rPr>
                <w:rFonts w:ascii="Verdana" w:eastAsia="Calibri" w:hAnsi="Verdana"/>
                <w:color w:val="000000"/>
              </w:rPr>
              <w:t xml:space="preserve">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F24A2A2"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211B4B4C" w14:textId="77777777" w:rsidTr="00921B0E">
        <w:tc>
          <w:tcPr>
            <w:tcW w:w="2586" w:type="dxa"/>
            <w:shd w:val="clear" w:color="auto" w:fill="auto"/>
          </w:tcPr>
          <w:p w14:paraId="77FAA762"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65F454CF" w14:textId="173B3E48"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69666CED"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56D1092D" w:rsidR="000A1317" w:rsidRPr="00672CCD" w:rsidRDefault="008F55DE" w:rsidP="00E46B8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6D62E5">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910ADD" w:rsidRPr="00910ADD">
              <w:rPr>
                <w:rFonts w:ascii="Verdana" w:eastAsia="Times New Roman" w:hAnsi="Verdana" w:cs="Times New Roman"/>
                <w:sz w:val="20"/>
                <w:szCs w:val="20"/>
                <w:lang w:eastAsia="ru-RU"/>
              </w:rPr>
              <w:t>Объект</w:t>
            </w:r>
            <w:r w:rsidR="00910ADD">
              <w:rPr>
                <w:rFonts w:ascii="Verdana" w:eastAsia="Times New Roman" w:hAnsi="Verdana" w:cs="Times New Roman"/>
                <w:sz w:val="20"/>
                <w:szCs w:val="20"/>
                <w:lang w:eastAsia="ru-RU"/>
              </w:rPr>
              <w:t xml:space="preserve"> </w:t>
            </w:r>
            <w:r w:rsidR="00C06D1F" w:rsidRPr="00672CCD">
              <w:rPr>
                <w:rFonts w:ascii="Verdana" w:eastAsia="Times New Roman" w:hAnsi="Verdana" w:cs="Times New Roman"/>
                <w:sz w:val="20"/>
                <w:szCs w:val="20"/>
                <w:lang w:eastAsia="ru-RU"/>
              </w:rPr>
              <w:t>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 xml:space="preserve">ены </w:t>
            </w:r>
            <w:r w:rsidR="00910ADD" w:rsidRPr="00910ADD">
              <w:rPr>
                <w:rFonts w:ascii="Verdana" w:eastAsia="Times New Roman" w:hAnsi="Verdana" w:cs="Times New Roman"/>
                <w:sz w:val="20"/>
                <w:szCs w:val="20"/>
                <w:lang w:eastAsia="ru-RU"/>
              </w:rPr>
              <w:t>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206B0A7" w14:textId="77777777" w:rsidR="00D436A0" w:rsidRDefault="00910ADD" w:rsidP="003F1F59">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6D44F0">
        <w:rPr>
          <w:rFonts w:ascii="Verdana" w:hAnsi="Verdana"/>
          <w:color w:val="000000" w:themeColor="text1"/>
        </w:rPr>
        <w:t>20</w:t>
      </w:r>
      <w:r w:rsidR="002C1077" w:rsidRPr="0040717C">
        <w:rPr>
          <w:rFonts w:ascii="Verdana" w:hAnsi="Verdana"/>
          <w:color w:val="000000" w:themeColor="text1"/>
        </w:rPr>
        <w:t xml:space="preserve"> (</w:t>
      </w:r>
      <w:r w:rsidR="006D44F0">
        <w:rPr>
          <w:rFonts w:ascii="Verdana" w:hAnsi="Verdana"/>
          <w:color w:val="000000" w:themeColor="text1"/>
        </w:rPr>
        <w:t>Двадцати</w:t>
      </w:r>
      <w:r w:rsidR="002C1077" w:rsidRPr="0040717C">
        <w:rPr>
          <w:rFonts w:ascii="Verdana" w:hAnsi="Verdana"/>
          <w:color w:val="000000" w:themeColor="text1"/>
        </w:rPr>
        <w:t>)</w:t>
      </w:r>
      <w:r w:rsidR="00514071" w:rsidRPr="0040717C">
        <w:rPr>
          <w:rFonts w:ascii="Verdana" w:hAnsi="Verdana"/>
          <w:i/>
          <w:color w:val="000000" w:themeColor="text1"/>
        </w:rPr>
        <w:t xml:space="preserve"> </w:t>
      </w:r>
      <w:r w:rsidR="006D44F0" w:rsidRPr="0040717C">
        <w:rPr>
          <w:rFonts w:ascii="Verdana" w:hAnsi="Verdana"/>
          <w:color w:val="000000" w:themeColor="text1"/>
        </w:rPr>
        <w:t>рабоч</w:t>
      </w:r>
      <w:r w:rsidR="006D44F0">
        <w:rPr>
          <w:rFonts w:ascii="Verdana" w:hAnsi="Verdana"/>
          <w:color w:val="000000" w:themeColor="text1"/>
        </w:rPr>
        <w:t>их</w:t>
      </w:r>
      <w:r w:rsidR="006D44F0" w:rsidRPr="0040717C">
        <w:rPr>
          <w:rFonts w:ascii="Verdana" w:hAnsi="Verdana"/>
          <w:color w:val="000000" w:themeColor="text1"/>
        </w:rPr>
        <w:t xml:space="preserve"> </w:t>
      </w:r>
      <w:r w:rsidR="00886F58" w:rsidRPr="0040717C">
        <w:rPr>
          <w:rFonts w:ascii="Verdana" w:hAnsi="Verdana"/>
          <w:color w:val="000000" w:themeColor="text1"/>
        </w:rPr>
        <w:t>дн</w:t>
      </w:r>
      <w:r w:rsidR="006D44F0">
        <w:rPr>
          <w:rFonts w:ascii="Verdana" w:hAnsi="Verdana"/>
          <w:color w:val="000000" w:themeColor="text1"/>
        </w:rPr>
        <w:t>ей</w:t>
      </w:r>
      <w:r w:rsidR="00886F58" w:rsidRPr="0040717C">
        <w:rPr>
          <w:rFonts w:ascii="Verdana" w:hAnsi="Verdana"/>
          <w:color w:val="000000" w:themeColor="text1"/>
        </w:rPr>
        <w:t xml:space="preserve"> </w:t>
      </w:r>
    </w:p>
    <w:p w14:paraId="1CC48F59" w14:textId="2C59E5F4" w:rsidR="00D60658" w:rsidRDefault="00D60658" w:rsidP="003D71CD">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D60658" w:rsidRPr="00FE6156" w14:paraId="282075F9" w14:textId="77777777" w:rsidTr="00E46B83">
        <w:tc>
          <w:tcPr>
            <w:tcW w:w="2757" w:type="dxa"/>
            <w:shd w:val="clear" w:color="auto" w:fill="auto"/>
          </w:tcPr>
          <w:p w14:paraId="4094DF67" w14:textId="77777777" w:rsidR="00D60658" w:rsidRPr="00E46B83" w:rsidRDefault="00D60658" w:rsidP="00E46B83">
            <w:pPr>
              <w:spacing w:after="0" w:line="240" w:lineRule="auto"/>
              <w:ind w:left="-48"/>
              <w:jc w:val="right"/>
              <w:rPr>
                <w:rFonts w:ascii="Verdana" w:hAnsi="Verdana"/>
                <w:i/>
                <w:color w:val="FF0000"/>
                <w:sz w:val="20"/>
                <w:szCs w:val="20"/>
              </w:rPr>
            </w:pPr>
            <w:r w:rsidRPr="007B2FE9">
              <w:rPr>
                <w:rFonts w:ascii="Verdana" w:eastAsia="Times New Roman" w:hAnsi="Verdana" w:cs="Times New Roman"/>
                <w:i/>
                <w:color w:val="FF0000"/>
                <w:sz w:val="20"/>
                <w:szCs w:val="20"/>
                <w:lang w:eastAsia="ru-RU"/>
              </w:rPr>
              <w:t>В</w:t>
            </w:r>
            <w:r w:rsidRPr="00BB7C0A">
              <w:rPr>
                <w:rFonts w:ascii="Verdana" w:eastAsia="Times New Roman" w:hAnsi="Verdana" w:cs="Times New Roman"/>
                <w:i/>
                <w:color w:val="FF0000"/>
                <w:sz w:val="20"/>
                <w:szCs w:val="20"/>
                <w:lang w:eastAsia="ru-RU"/>
              </w:rPr>
              <w:t xml:space="preserve">ариант 1 для полной предварительной </w:t>
            </w:r>
            <w:r w:rsidRPr="00E46B83">
              <w:rPr>
                <w:rFonts w:ascii="Verdana" w:eastAsia="Times New Roman" w:hAnsi="Verdana" w:cs="Times New Roman"/>
                <w:i/>
                <w:color w:val="FF0000"/>
                <w:sz w:val="20"/>
                <w:szCs w:val="20"/>
                <w:lang w:eastAsia="ru-RU"/>
              </w:rPr>
              <w:t>оплаты</w:t>
            </w:r>
          </w:p>
        </w:tc>
        <w:tc>
          <w:tcPr>
            <w:tcW w:w="6985" w:type="dxa"/>
            <w:shd w:val="clear" w:color="auto" w:fill="auto"/>
          </w:tcPr>
          <w:p w14:paraId="2A4B5C4B" w14:textId="77777777" w:rsidR="00D60658" w:rsidRPr="00FE6156" w:rsidRDefault="00D60658" w:rsidP="00E46B83">
            <w:pPr>
              <w:pStyle w:val="a5"/>
              <w:tabs>
                <w:tab w:val="left" w:pos="709"/>
              </w:tabs>
              <w:ind w:left="0"/>
              <w:jc w:val="both"/>
              <w:rPr>
                <w:rFonts w:ascii="Verdana" w:hAnsi="Verdana"/>
                <w:color w:val="4F81BD" w:themeColor="accent1"/>
              </w:rPr>
            </w:pPr>
            <w:r w:rsidRPr="00FE6156">
              <w:rPr>
                <w:rFonts w:ascii="Verdana" w:hAnsi="Verdana"/>
                <w:color w:val="000000" w:themeColor="text1"/>
              </w:rPr>
              <w:t>с даты государственной регистрации перехода права собственности на Объект к Покупателю.</w:t>
            </w:r>
          </w:p>
        </w:tc>
      </w:tr>
      <w:tr w:rsidR="00D60658" w:rsidRPr="00FE6156" w14:paraId="6D6A0278" w14:textId="77777777" w:rsidTr="00E46B83">
        <w:tc>
          <w:tcPr>
            <w:tcW w:w="2757" w:type="dxa"/>
            <w:shd w:val="clear" w:color="auto" w:fill="auto"/>
          </w:tcPr>
          <w:p w14:paraId="005AAB4D" w14:textId="77777777" w:rsidR="00D60658" w:rsidRPr="00BB7C0A" w:rsidRDefault="00D60658" w:rsidP="00E46B83">
            <w:pPr>
              <w:spacing w:after="0" w:line="240" w:lineRule="auto"/>
              <w:jc w:val="right"/>
              <w:rPr>
                <w:rFonts w:ascii="Verdana" w:eastAsia="Times New Roman" w:hAnsi="Verdana" w:cs="Times New Roman"/>
                <w:i/>
                <w:color w:val="FF0000"/>
                <w:sz w:val="20"/>
                <w:szCs w:val="20"/>
                <w:lang w:eastAsia="ru-RU"/>
              </w:rPr>
            </w:pPr>
            <w:r w:rsidRPr="007B2FE9">
              <w:rPr>
                <w:rFonts w:ascii="Verdana" w:eastAsia="Times New Roman" w:hAnsi="Verdana" w:cs="Times New Roman"/>
                <w:i/>
                <w:color w:val="FF0000"/>
                <w:sz w:val="20"/>
                <w:szCs w:val="20"/>
                <w:lang w:eastAsia="ru-RU"/>
              </w:rPr>
              <w:t xml:space="preserve">Вариант </w:t>
            </w:r>
            <w:r w:rsidRPr="00BB7C0A">
              <w:rPr>
                <w:rFonts w:ascii="Verdana" w:eastAsia="Times New Roman" w:hAnsi="Verdana" w:cs="Times New Roman"/>
                <w:i/>
                <w:color w:val="FF0000"/>
                <w:sz w:val="20"/>
                <w:szCs w:val="20"/>
                <w:lang w:eastAsia="ru-RU"/>
              </w:rPr>
              <w:t>2 для оплаты</w:t>
            </w:r>
          </w:p>
          <w:p w14:paraId="316A5448" w14:textId="77777777" w:rsidR="00D60658" w:rsidRPr="007B2FE9" w:rsidRDefault="00D60658" w:rsidP="00E46B83">
            <w:pPr>
              <w:spacing w:after="0" w:line="240" w:lineRule="auto"/>
              <w:ind w:left="-108"/>
              <w:jc w:val="right"/>
              <w:rPr>
                <w:rFonts w:ascii="Verdana" w:eastAsia="Times New Roman" w:hAnsi="Verdana" w:cs="Times New Roman"/>
                <w:i/>
                <w:color w:val="FF0000"/>
                <w:sz w:val="20"/>
                <w:szCs w:val="20"/>
                <w:lang w:eastAsia="ru-RU"/>
              </w:rPr>
            </w:pPr>
            <w:r w:rsidRPr="00E46B83">
              <w:rPr>
                <w:rFonts w:ascii="Verdana" w:eastAsia="Times New Roman" w:hAnsi="Verdana" w:cs="Times New Roman"/>
                <w:i/>
                <w:color w:val="FF0000"/>
                <w:sz w:val="20"/>
                <w:szCs w:val="20"/>
                <w:lang w:eastAsia="ru-RU"/>
              </w:rPr>
              <w:t>посредством аккредитива</w:t>
            </w:r>
            <w:r w:rsidRPr="007B2FE9">
              <w:rPr>
                <w:rFonts w:ascii="Verdana" w:eastAsia="Times New Roman" w:hAnsi="Verdana" w:cs="Times New Roman"/>
                <w:i/>
                <w:color w:val="FF0000"/>
                <w:sz w:val="20"/>
                <w:szCs w:val="20"/>
                <w:lang w:eastAsia="ru-RU"/>
              </w:rPr>
              <w:t xml:space="preserve">/с использованием </w:t>
            </w:r>
            <w:r w:rsidRPr="003D71CD">
              <w:rPr>
                <w:rFonts w:ascii="Verdana" w:hAnsi="Verdana"/>
                <w:i/>
                <w:iCs/>
                <w:color w:val="FF0000"/>
                <w:sz w:val="20"/>
                <w:szCs w:val="20"/>
              </w:rPr>
              <w:t xml:space="preserve">номинального счета </w:t>
            </w:r>
            <w:r w:rsidRPr="003D71CD">
              <w:rPr>
                <w:rFonts w:ascii="Verdana" w:hAnsi="Verdana"/>
                <w:i/>
                <w:color w:val="FF0000"/>
                <w:sz w:val="20"/>
                <w:szCs w:val="20"/>
              </w:rPr>
              <w:t>ООО «ЦНС»</w:t>
            </w:r>
          </w:p>
        </w:tc>
        <w:tc>
          <w:tcPr>
            <w:tcW w:w="6985" w:type="dxa"/>
            <w:shd w:val="clear" w:color="auto" w:fill="auto"/>
          </w:tcPr>
          <w:p w14:paraId="5730278C" w14:textId="77777777" w:rsidR="00D60658" w:rsidRPr="00D60658" w:rsidRDefault="00D60658" w:rsidP="00E46B83">
            <w:pPr>
              <w:spacing w:after="0" w:line="240" w:lineRule="auto"/>
              <w:jc w:val="both"/>
              <w:rPr>
                <w:rFonts w:ascii="Verdana" w:eastAsia="Times New Roman" w:hAnsi="Verdana" w:cs="Times New Roman"/>
                <w:sz w:val="20"/>
                <w:szCs w:val="20"/>
                <w:lang w:eastAsia="ru-RU"/>
              </w:rPr>
            </w:pPr>
            <w:r w:rsidRPr="00FE6156">
              <w:rPr>
                <w:rFonts w:ascii="Verdana" w:eastAsia="Calibri" w:hAnsi="Verdana"/>
                <w:color w:val="000000"/>
                <w:sz w:val="20"/>
                <w:szCs w:val="20"/>
              </w:rPr>
              <w:t xml:space="preserve">с даты </w:t>
            </w:r>
            <w:r w:rsidRPr="00FE6156">
              <w:rPr>
                <w:rFonts w:ascii="Verdana" w:hAnsi="Verdana"/>
                <w:color w:val="000000"/>
                <w:sz w:val="20"/>
                <w:szCs w:val="20"/>
              </w:rPr>
              <w:t>поступления денежных средств в размере, указанном в пункте 2.1 Договора, на указанный в реквизитах Договора расчетный счет Продавца.</w:t>
            </w:r>
          </w:p>
        </w:tc>
      </w:tr>
    </w:tbl>
    <w:p w14:paraId="6AFB8D13" w14:textId="5C60CC08"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22552F02"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5E179ACF"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7EFEA93C" w:rsidR="00BB5C0D"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910ADD">
        <w:rPr>
          <w:rFonts w:ascii="Verdana" w:hAnsi="Verdana"/>
          <w:color w:val="000000" w:themeColor="text1"/>
        </w:rPr>
        <w:t>Объект</w:t>
      </w:r>
      <w:r w:rsidRPr="0040717C">
        <w:rPr>
          <w:rFonts w:ascii="Verdana" w:hAnsi="Verdana"/>
          <w:color w:val="000000" w:themeColor="text1"/>
        </w:rPr>
        <w:t xml:space="preserve"> к Покупателю 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67BD47CF" w14:textId="77777777" w:rsidR="005331FA" w:rsidRPr="0040717C" w:rsidRDefault="005331FA" w:rsidP="003D71CD">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5331FA" w:rsidRPr="00672CCD" w14:paraId="341A15A6" w14:textId="77777777" w:rsidTr="00E46B83">
        <w:trPr>
          <w:trHeight w:val="693"/>
        </w:trPr>
        <w:tc>
          <w:tcPr>
            <w:tcW w:w="2161" w:type="dxa"/>
            <w:shd w:val="clear" w:color="auto" w:fill="auto"/>
          </w:tcPr>
          <w:p w14:paraId="35391F5B"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Вариант 1</w:t>
            </w:r>
          </w:p>
          <w:p w14:paraId="6B74C49E"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 xml:space="preserve">включается только при реализации </w:t>
            </w:r>
            <w:r w:rsidRPr="008509DF">
              <w:rPr>
                <w:rFonts w:ascii="Verdana" w:hAnsi="Verdana"/>
                <w:i/>
                <w:color w:val="FF0000"/>
                <w:sz w:val="20"/>
                <w:szCs w:val="20"/>
              </w:rPr>
              <w:lastRenderedPageBreak/>
              <w:t>нежилых помещений/зданий/ сооружений/ОНС юридическим лицам</w:t>
            </w:r>
          </w:p>
        </w:tc>
        <w:tc>
          <w:tcPr>
            <w:tcW w:w="7410" w:type="dxa"/>
            <w:shd w:val="clear" w:color="auto" w:fill="auto"/>
          </w:tcPr>
          <w:p w14:paraId="79A7C413" w14:textId="77777777" w:rsidR="005331FA" w:rsidRPr="00672CCD" w:rsidRDefault="005331FA" w:rsidP="00E46B83">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lastRenderedPageBreak/>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lastRenderedPageBreak/>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14039A"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4039A">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3D71CD" w:rsidRDefault="002877DC" w:rsidP="001328E9">
            <w:pPr>
              <w:pStyle w:val="a5"/>
              <w:numPr>
                <w:ilvl w:val="2"/>
                <w:numId w:val="1"/>
              </w:numPr>
              <w:tabs>
                <w:tab w:val="left" w:pos="709"/>
              </w:tabs>
              <w:ind w:left="709" w:hanging="709"/>
              <w:jc w:val="both"/>
              <w:rPr>
                <w:rFonts w:ascii="Verdana" w:hAnsi="Verdana"/>
                <w:color w:val="000000" w:themeColor="text1"/>
              </w:rPr>
            </w:pPr>
            <w:r w:rsidRPr="003D71CD">
              <w:rPr>
                <w:rFonts w:ascii="Verdana" w:hAnsi="Verdana"/>
                <w:color w:val="000000" w:themeColor="text1"/>
              </w:rPr>
              <w:t>П</w:t>
            </w:r>
            <w:r w:rsidR="00F8488D" w:rsidRPr="003D71CD">
              <w:rPr>
                <w:rFonts w:ascii="Verdana" w:hAnsi="Verdana"/>
                <w:color w:val="000000" w:themeColor="text1"/>
              </w:rPr>
              <w:t>роизвести оплату ц</w:t>
            </w:r>
            <w:r w:rsidR="00F54327" w:rsidRPr="003D71CD">
              <w:rPr>
                <w:rFonts w:ascii="Verdana" w:hAnsi="Verdana"/>
                <w:color w:val="000000" w:themeColor="text1"/>
              </w:rPr>
              <w:t xml:space="preserve">ены </w:t>
            </w:r>
            <w:r w:rsidR="00910ADD" w:rsidRPr="007278DD">
              <w:rPr>
                <w:rFonts w:ascii="Verdana" w:hAnsi="Verdana"/>
                <w:color w:val="000000" w:themeColor="text1"/>
              </w:rPr>
              <w:t>Объекта</w:t>
            </w:r>
            <w:r w:rsidR="00F54327" w:rsidRPr="003D71CD">
              <w:rPr>
                <w:rFonts w:ascii="Verdana" w:hAnsi="Verdana"/>
                <w:color w:val="000000" w:themeColor="text1"/>
              </w:rPr>
              <w:t xml:space="preserve"> на у</w:t>
            </w:r>
            <w:r w:rsidR="00B541D8" w:rsidRPr="003D71CD">
              <w:rPr>
                <w:rFonts w:ascii="Verdana" w:hAnsi="Verdana"/>
                <w:color w:val="000000" w:themeColor="text1"/>
              </w:rPr>
              <w:t>словиях, установленных Договором.</w:t>
            </w:r>
          </w:p>
        </w:tc>
      </w:tr>
      <w:tr w:rsidR="00F54327" w:rsidRPr="008076AD" w14:paraId="4A2E6B66" w14:textId="77777777" w:rsidTr="00D05072">
        <w:tc>
          <w:tcPr>
            <w:tcW w:w="2269" w:type="dxa"/>
          </w:tcPr>
          <w:p w14:paraId="0E027940" w14:textId="77777777" w:rsidR="00141316" w:rsidRPr="000B027D" w:rsidRDefault="00141316" w:rsidP="00141316">
            <w:pPr>
              <w:jc w:val="right"/>
              <w:rPr>
                <w:rFonts w:ascii="Verdana" w:eastAsia="Times New Roman" w:hAnsi="Verdana" w:cs="Times New Roman"/>
                <w:i/>
                <w:color w:val="FF0000"/>
                <w:sz w:val="20"/>
                <w:szCs w:val="20"/>
                <w:lang w:eastAsia="ru-RU"/>
              </w:rPr>
            </w:pPr>
            <w:r w:rsidRPr="0014039A">
              <w:rPr>
                <w:rFonts w:ascii="Verdana" w:eastAsia="Times New Roman" w:hAnsi="Verdana" w:cs="Times New Roman"/>
                <w:i/>
                <w:color w:val="FF0000"/>
                <w:sz w:val="20"/>
                <w:szCs w:val="20"/>
                <w:lang w:eastAsia="ru-RU"/>
              </w:rPr>
              <w:t>Вариант 2</w:t>
            </w:r>
            <w:r w:rsidRPr="007278DD">
              <w:rPr>
                <w:rFonts w:ascii="Verdana" w:eastAsia="Times New Roman" w:hAnsi="Verdana" w:cs="Times New Roman"/>
                <w:i/>
                <w:color w:val="FF0000"/>
                <w:sz w:val="20"/>
                <w:szCs w:val="20"/>
                <w:lang w:eastAsia="ru-RU"/>
              </w:rPr>
              <w:t xml:space="preserve"> для оплаты</w:t>
            </w:r>
          </w:p>
          <w:p w14:paraId="0FF24174" w14:textId="6B75974C" w:rsidR="00F54327" w:rsidRPr="00D97495"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521088">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4B9AD254" w:rsidR="00F54327" w:rsidRPr="003D71CD" w:rsidRDefault="00F8488D" w:rsidP="007D122A">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4</w:t>
            </w:r>
            <w:r w:rsidRPr="007278DD">
              <w:rPr>
                <w:rFonts w:ascii="Verdana" w:eastAsia="Times New Roman" w:hAnsi="Verdana" w:cs="Times New Roman"/>
                <w:color w:val="000000" w:themeColor="text1"/>
                <w:sz w:val="20"/>
                <w:szCs w:val="20"/>
                <w:lang w:eastAsia="ru-RU"/>
              </w:rPr>
              <w:t xml:space="preserve">.2.1. </w:t>
            </w:r>
            <w:r w:rsidR="002877DC" w:rsidRPr="000B027D">
              <w:rPr>
                <w:rFonts w:ascii="Verdana" w:hAnsi="Verdana"/>
                <w:color w:val="000000" w:themeColor="text1"/>
                <w:sz w:val="20"/>
                <w:szCs w:val="20"/>
              </w:rPr>
              <w:t>П</w:t>
            </w:r>
            <w:r w:rsidR="00794897" w:rsidRPr="000B027D">
              <w:rPr>
                <w:rFonts w:ascii="Verdana" w:hAnsi="Verdana"/>
                <w:color w:val="000000" w:themeColor="text1"/>
                <w:sz w:val="20"/>
                <w:szCs w:val="20"/>
              </w:rPr>
              <w:t xml:space="preserve">роизвести оплату цены </w:t>
            </w:r>
            <w:r w:rsidR="00910ADD" w:rsidRPr="000B027D">
              <w:rPr>
                <w:rFonts w:ascii="Verdana" w:hAnsi="Verdana"/>
                <w:color w:val="000000" w:themeColor="text1"/>
                <w:sz w:val="20"/>
                <w:szCs w:val="20"/>
              </w:rPr>
              <w:t>Объекта</w:t>
            </w:r>
            <w:r w:rsidR="00794897" w:rsidRPr="00521088">
              <w:rPr>
                <w:rFonts w:ascii="Verdana" w:hAnsi="Verdana"/>
                <w:color w:val="000000" w:themeColor="text1"/>
                <w:sz w:val="20"/>
                <w:szCs w:val="20"/>
              </w:rPr>
              <w:t xml:space="preserve"> на условиях, установленных Договором</w:t>
            </w:r>
            <w:r w:rsidR="002877DC" w:rsidRPr="00D97495">
              <w:rPr>
                <w:rFonts w:ascii="Verdana" w:hAnsi="Verdana"/>
                <w:color w:val="000000" w:themeColor="text1"/>
                <w:sz w:val="20"/>
                <w:szCs w:val="20"/>
              </w:rPr>
              <w:t xml:space="preserve">, включая </w:t>
            </w:r>
            <w:r w:rsidR="007C5B3E" w:rsidRPr="00D97495">
              <w:rPr>
                <w:rFonts w:ascii="Verdana" w:hAnsi="Verdana"/>
                <w:color w:val="000000" w:themeColor="text1"/>
                <w:sz w:val="20"/>
                <w:szCs w:val="20"/>
              </w:rPr>
              <w:t>осуществление действий по открытию</w:t>
            </w:r>
            <w:r w:rsidR="005749FD" w:rsidRPr="00A56A9D">
              <w:rPr>
                <w:rFonts w:ascii="Verdana" w:hAnsi="Verdana"/>
                <w:color w:val="000000" w:themeColor="text1"/>
                <w:sz w:val="20"/>
                <w:szCs w:val="20"/>
              </w:rPr>
              <w:t xml:space="preserve"> аккредитива на условиях </w:t>
            </w:r>
            <w:r w:rsidR="005749FD" w:rsidRPr="005F1133">
              <w:rPr>
                <w:rFonts w:ascii="Verdana" w:hAnsi="Verdana"/>
                <w:color w:val="000000" w:themeColor="text1"/>
                <w:sz w:val="20"/>
                <w:szCs w:val="20"/>
              </w:rPr>
              <w:t>раздела</w:t>
            </w:r>
            <w:r w:rsidR="005749FD" w:rsidRPr="00001642">
              <w:rPr>
                <w:rFonts w:ascii="Verdana" w:hAnsi="Verdana"/>
                <w:color w:val="000000" w:themeColor="text1"/>
                <w:sz w:val="20"/>
                <w:szCs w:val="20"/>
              </w:rPr>
              <w:t xml:space="preserve"> 2 Договора</w:t>
            </w:r>
            <w:r w:rsidR="007C5B3E" w:rsidRPr="00001642">
              <w:rPr>
                <w:rFonts w:ascii="Verdana" w:hAnsi="Verdana"/>
                <w:color w:val="000000" w:themeColor="text1"/>
                <w:sz w:val="20"/>
                <w:szCs w:val="20"/>
              </w:rPr>
              <w:t>, а также предоставлени</w:t>
            </w:r>
            <w:r w:rsidR="002877DC" w:rsidRPr="00E02AB6">
              <w:rPr>
                <w:rFonts w:ascii="Verdana" w:hAnsi="Verdana"/>
                <w:color w:val="000000" w:themeColor="text1"/>
                <w:sz w:val="20"/>
                <w:szCs w:val="20"/>
              </w:rPr>
              <w:t>е</w:t>
            </w:r>
            <w:r w:rsidR="005749FD" w:rsidRPr="00E02AB6">
              <w:rPr>
                <w:rFonts w:ascii="Verdana" w:hAnsi="Verdana"/>
                <w:color w:val="000000" w:themeColor="text1"/>
                <w:sz w:val="20"/>
                <w:szCs w:val="20"/>
              </w:rPr>
              <w:t xml:space="preserve"> документов</w:t>
            </w:r>
            <w:r w:rsidR="005749FD" w:rsidRPr="000600B2">
              <w:rPr>
                <w:rFonts w:ascii="Verdana" w:hAnsi="Verdana"/>
                <w:color w:val="000000" w:themeColor="text1"/>
                <w:sz w:val="20"/>
                <w:szCs w:val="20"/>
              </w:rPr>
              <w:t>, подтверждающи</w:t>
            </w:r>
            <w:r w:rsidR="002877DC" w:rsidRPr="000600B2">
              <w:rPr>
                <w:rFonts w:ascii="Verdana" w:hAnsi="Verdana"/>
                <w:color w:val="000000" w:themeColor="text1"/>
                <w:sz w:val="20"/>
                <w:szCs w:val="20"/>
              </w:rPr>
              <w:t>х</w:t>
            </w:r>
            <w:r w:rsidR="005749FD" w:rsidRPr="00E23F37">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005749FD" w:rsidRPr="00004676">
              <w:rPr>
                <w:rFonts w:ascii="Verdana" w:hAnsi="Verdana"/>
                <w:color w:val="000000" w:themeColor="text1"/>
                <w:sz w:val="20"/>
                <w:szCs w:val="20"/>
              </w:rPr>
              <w:t xml:space="preserve"> со дня их получения Покупателем. Копия </w:t>
            </w:r>
            <w:r w:rsidR="007D122A" w:rsidRPr="00464F2E">
              <w:rPr>
                <w:rFonts w:ascii="Verdana" w:hAnsi="Verdana"/>
                <w:color w:val="000000" w:themeColor="text1"/>
                <w:sz w:val="20"/>
                <w:szCs w:val="20"/>
              </w:rPr>
              <w:t>соответствующих документов</w:t>
            </w:r>
            <w:r w:rsidR="005749FD" w:rsidRPr="00464F2E">
              <w:rPr>
                <w:rFonts w:ascii="Verdana" w:hAnsi="Verdana"/>
                <w:color w:val="000000" w:themeColor="text1"/>
                <w:sz w:val="20"/>
                <w:szCs w:val="20"/>
              </w:rPr>
              <w:t xml:space="preserve"> направляется Продавцу по электронной почте </w:t>
            </w:r>
            <w:hyperlink r:id="rId8" w:history="1">
              <w:r w:rsidR="005749FD" w:rsidRPr="000B027D">
                <w:rPr>
                  <w:rFonts w:ascii="Verdana" w:hAnsi="Verdana"/>
                  <w:color w:val="000000" w:themeColor="text1"/>
                  <w:sz w:val="20"/>
                  <w:szCs w:val="20"/>
                  <w:u w:val="single"/>
                </w:rPr>
                <w:t>olobikyan.ar@am-navigator.ru</w:t>
              </w:r>
            </w:hyperlink>
            <w:r w:rsidR="005749FD" w:rsidRPr="007278DD">
              <w:rPr>
                <w:rFonts w:ascii="Verdana" w:hAnsi="Verdana"/>
                <w:color w:val="000000" w:themeColor="text1"/>
                <w:sz w:val="20"/>
                <w:szCs w:val="20"/>
              </w:rPr>
              <w:t xml:space="preserve"> и </w:t>
            </w:r>
            <w:r w:rsidR="005749FD" w:rsidRPr="000B027D">
              <w:rPr>
                <w:rStyle w:val="af7"/>
                <w:rFonts w:ascii="Verdana" w:hAnsi="Verdana"/>
                <w:color w:val="000000" w:themeColor="text1"/>
                <w:sz w:val="20"/>
                <w:szCs w:val="20"/>
                <w:lang w:val="en-US"/>
              </w:rPr>
              <w:t>avetisyan</w:t>
            </w:r>
            <w:r w:rsidR="005749FD" w:rsidRPr="000B027D">
              <w:rPr>
                <w:rStyle w:val="af7"/>
                <w:rFonts w:ascii="Verdana" w:hAnsi="Verdana"/>
                <w:color w:val="000000" w:themeColor="text1"/>
                <w:sz w:val="20"/>
                <w:szCs w:val="20"/>
              </w:rPr>
              <w:t>.</w:t>
            </w:r>
            <w:r w:rsidR="005749FD" w:rsidRPr="000B027D">
              <w:rPr>
                <w:rStyle w:val="af7"/>
                <w:rFonts w:ascii="Verdana" w:hAnsi="Verdana"/>
                <w:color w:val="000000" w:themeColor="text1"/>
                <w:sz w:val="20"/>
                <w:szCs w:val="20"/>
                <w:lang w:val="en-US"/>
              </w:rPr>
              <w:t>aa</w:t>
            </w:r>
            <w:r w:rsidR="005749FD" w:rsidRPr="00521088">
              <w:rPr>
                <w:rStyle w:val="af7"/>
                <w:rFonts w:ascii="Verdana" w:hAnsi="Verdana"/>
                <w:color w:val="000000" w:themeColor="text1"/>
                <w:sz w:val="20"/>
                <w:szCs w:val="20"/>
              </w:rPr>
              <w:t>@</w:t>
            </w:r>
            <w:r w:rsidR="005749FD" w:rsidRPr="00521088">
              <w:rPr>
                <w:rStyle w:val="af7"/>
                <w:rFonts w:ascii="Verdana" w:hAnsi="Verdana"/>
                <w:color w:val="000000" w:themeColor="text1"/>
                <w:sz w:val="20"/>
                <w:szCs w:val="20"/>
                <w:lang w:val="en-US"/>
              </w:rPr>
              <w:t>am</w:t>
            </w:r>
            <w:r w:rsidR="005749FD" w:rsidRPr="00C66063">
              <w:rPr>
                <w:rStyle w:val="af7"/>
                <w:rFonts w:ascii="Verdana" w:hAnsi="Verdana"/>
                <w:color w:val="000000" w:themeColor="text1"/>
                <w:sz w:val="20"/>
                <w:szCs w:val="20"/>
              </w:rPr>
              <w:t>-</w:t>
            </w:r>
            <w:r w:rsidR="005749FD" w:rsidRPr="00C66063">
              <w:rPr>
                <w:rStyle w:val="af7"/>
                <w:rFonts w:ascii="Verdana" w:hAnsi="Verdana"/>
                <w:color w:val="000000" w:themeColor="text1"/>
                <w:sz w:val="20"/>
                <w:szCs w:val="20"/>
                <w:lang w:val="en-US"/>
              </w:rPr>
              <w:t>navigator</w:t>
            </w:r>
            <w:r w:rsidR="005749FD" w:rsidRPr="00C66063">
              <w:rPr>
                <w:rStyle w:val="af7"/>
                <w:rFonts w:ascii="Verdana" w:hAnsi="Verdana"/>
                <w:color w:val="000000" w:themeColor="text1"/>
                <w:sz w:val="20"/>
                <w:szCs w:val="20"/>
              </w:rPr>
              <w:t>.</w:t>
            </w:r>
            <w:r w:rsidR="005749FD" w:rsidRPr="00C66063">
              <w:rPr>
                <w:rStyle w:val="af7"/>
                <w:rFonts w:ascii="Verdana" w:hAnsi="Verdana"/>
                <w:color w:val="000000" w:themeColor="text1"/>
                <w:sz w:val="20"/>
                <w:szCs w:val="20"/>
                <w:lang w:val="en-US"/>
              </w:rPr>
              <w:t>ru</w:t>
            </w:r>
            <w:r w:rsidR="00794897" w:rsidRPr="00C66063">
              <w:rPr>
                <w:rFonts w:ascii="Verdana" w:hAnsi="Verdana"/>
                <w:color w:val="000000" w:themeColor="text1"/>
                <w:sz w:val="20"/>
                <w:szCs w:val="20"/>
              </w:rPr>
              <w:t xml:space="preserve">. </w:t>
            </w:r>
          </w:p>
        </w:tc>
      </w:tr>
      <w:tr w:rsidR="0014039A" w:rsidRPr="008076AD" w14:paraId="5B9CF0C1" w14:textId="77777777" w:rsidTr="00D05072">
        <w:tc>
          <w:tcPr>
            <w:tcW w:w="2269" w:type="dxa"/>
          </w:tcPr>
          <w:p w14:paraId="3186FADD" w14:textId="72E1B63F" w:rsidR="0014039A" w:rsidRPr="000B027D" w:rsidRDefault="0014039A" w:rsidP="0014039A">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3D71CD">
              <w:rPr>
                <w:rFonts w:ascii="Verdana" w:hAnsi="Verdana"/>
                <w:i/>
                <w:iCs/>
                <w:color w:val="FF0000"/>
                <w:sz w:val="20"/>
                <w:szCs w:val="20"/>
              </w:rPr>
              <w:t xml:space="preserve">номинального счета </w:t>
            </w:r>
            <w:r w:rsidRPr="003D71CD">
              <w:rPr>
                <w:rFonts w:ascii="Verdana" w:hAnsi="Verdana"/>
                <w:i/>
                <w:color w:val="FF0000"/>
                <w:sz w:val="20"/>
                <w:szCs w:val="20"/>
              </w:rPr>
              <w:t xml:space="preserve">ООО «ЦНС» </w:t>
            </w:r>
          </w:p>
        </w:tc>
        <w:tc>
          <w:tcPr>
            <w:tcW w:w="7502" w:type="dxa"/>
          </w:tcPr>
          <w:p w14:paraId="2252C003" w14:textId="739142A2" w:rsidR="0014039A" w:rsidRPr="003D71CD" w:rsidRDefault="0014039A" w:rsidP="0014039A">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521088">
              <w:rPr>
                <w:rFonts w:ascii="Verdana" w:hAnsi="Verdana" w:cs="Times New Roman"/>
                <w:color w:val="000000" w:themeColor="text1"/>
                <w:sz w:val="20"/>
                <w:szCs w:val="20"/>
              </w:rPr>
              <w:t>4.</w:t>
            </w:r>
            <w:r w:rsidRPr="00C66063">
              <w:rPr>
                <w:rFonts w:ascii="Verdana" w:hAnsi="Verdana" w:cs="Times New Roman"/>
                <w:color w:val="000000" w:themeColor="text1"/>
                <w:sz w:val="20"/>
                <w:szCs w:val="20"/>
              </w:rPr>
              <w:t xml:space="preserve">2.1. </w:t>
            </w:r>
            <w:r w:rsidRPr="00C66063">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w:t>
            </w:r>
            <w:r w:rsidRPr="003D71CD">
              <w:rPr>
                <w:rFonts w:ascii="Verdana" w:hAnsi="Verdana"/>
                <w:color w:val="000000" w:themeColor="text1"/>
                <w:sz w:val="20"/>
                <w:szCs w:val="20"/>
              </w:rPr>
              <w:t>номинального счета в Обществе с ограниченной ответственностью «Центр недвижимости от Сбербанка»</w:t>
            </w:r>
            <w:r w:rsidRPr="007278DD">
              <w:rPr>
                <w:rFonts w:ascii="Verdana" w:hAnsi="Verdana"/>
                <w:color w:val="000000" w:themeColor="text1"/>
                <w:sz w:val="20"/>
                <w:szCs w:val="20"/>
              </w:rPr>
              <w:t xml:space="preserve"> </w:t>
            </w:r>
            <w:r w:rsidRPr="000B027D">
              <w:rPr>
                <w:rFonts w:ascii="Verdana" w:hAnsi="Verdana"/>
                <w:color w:val="000000" w:themeColor="text1"/>
                <w:sz w:val="20"/>
                <w:szCs w:val="20"/>
              </w:rPr>
              <w:t xml:space="preserve">на условиях </w:t>
            </w:r>
            <w:r w:rsidRPr="00521088">
              <w:rPr>
                <w:rFonts w:ascii="Verdana" w:hAnsi="Verdana"/>
                <w:color w:val="000000" w:themeColor="text1"/>
                <w:sz w:val="20"/>
                <w:szCs w:val="20"/>
              </w:rPr>
              <w:t>раздела</w:t>
            </w:r>
            <w:r w:rsidRPr="00C66063">
              <w:rPr>
                <w:rFonts w:ascii="Verdana" w:hAnsi="Verdana"/>
                <w:color w:val="000000" w:themeColor="text1"/>
                <w:sz w:val="20"/>
                <w:szCs w:val="20"/>
              </w:rPr>
              <w:t xml:space="preserve"> 2 Договора, а также предоставление документов</w:t>
            </w:r>
            <w:r w:rsidRPr="00D97495">
              <w:rPr>
                <w:rFonts w:ascii="Verdana" w:hAnsi="Verdana"/>
                <w:color w:val="000000" w:themeColor="text1"/>
                <w:sz w:val="20"/>
                <w:szCs w:val="20"/>
              </w:rPr>
              <w:t>, подтверждающих</w:t>
            </w:r>
            <w:r w:rsidRPr="00A56A9D">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Pr="005F1133">
              <w:rPr>
                <w:rFonts w:ascii="Verdana" w:hAnsi="Verdana"/>
                <w:color w:val="000000" w:themeColor="text1"/>
                <w:sz w:val="20"/>
                <w:szCs w:val="20"/>
              </w:rPr>
              <w:t xml:space="preserve"> со дня их получения Покупателем. Копия </w:t>
            </w:r>
            <w:r w:rsidRPr="00001642">
              <w:rPr>
                <w:rFonts w:ascii="Verdana" w:hAnsi="Verdana"/>
                <w:color w:val="000000" w:themeColor="text1"/>
                <w:sz w:val="20"/>
                <w:szCs w:val="20"/>
              </w:rPr>
              <w:t xml:space="preserve">соответствующих документов направляется Продавцу по электронной почте </w:t>
            </w:r>
            <w:hyperlink r:id="rId9" w:history="1">
              <w:r w:rsidRPr="000B027D">
                <w:rPr>
                  <w:rFonts w:ascii="Verdana" w:hAnsi="Verdana"/>
                  <w:color w:val="000000" w:themeColor="text1"/>
                  <w:sz w:val="20"/>
                  <w:szCs w:val="20"/>
                  <w:u w:val="single"/>
                </w:rPr>
                <w:t>olobikyan.ar@am-navigator.ru</w:t>
              </w:r>
            </w:hyperlink>
            <w:r w:rsidRPr="007278DD">
              <w:rPr>
                <w:rFonts w:ascii="Verdana" w:hAnsi="Verdana"/>
                <w:color w:val="000000" w:themeColor="text1"/>
                <w:sz w:val="20"/>
                <w:szCs w:val="20"/>
              </w:rPr>
              <w:t xml:space="preserve"> и </w:t>
            </w:r>
            <w:hyperlink r:id="rId10" w:history="1">
              <w:r w:rsidRPr="003D71CD">
                <w:rPr>
                  <w:rStyle w:val="af7"/>
                  <w:rFonts w:ascii="Verdana" w:hAnsi="Verdana"/>
                  <w:color w:val="000000" w:themeColor="text1"/>
                  <w:sz w:val="20"/>
                  <w:szCs w:val="20"/>
                  <w:lang w:val="en-US"/>
                </w:rPr>
                <w:t>avetisyan</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aa</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am</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navigator</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ru</w:t>
              </w:r>
            </w:hyperlink>
            <w:r w:rsidRPr="007278DD">
              <w:rPr>
                <w:rFonts w:ascii="Verdana" w:hAnsi="Verdana"/>
                <w:color w:val="000000" w:themeColor="text1"/>
                <w:sz w:val="20"/>
                <w:szCs w:val="20"/>
              </w:rPr>
              <w:t>.</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52FB7DE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7D546607" w:rsidR="001F4445" w:rsidRPr="008509DF" w:rsidRDefault="00301568" w:rsidP="00237FE5">
      <w:pPr>
        <w:pStyle w:val="a5"/>
        <w:numPr>
          <w:ilvl w:val="2"/>
          <w:numId w:val="1"/>
        </w:numPr>
        <w:tabs>
          <w:tab w:val="left" w:pos="1276"/>
        </w:tabs>
        <w:ind w:left="0" w:firstLine="567"/>
        <w:jc w:val="both"/>
        <w:rPr>
          <w:rFonts w:ascii="Verdana" w:hAnsi="Verdana"/>
        </w:rPr>
      </w:pPr>
      <w:r w:rsidRPr="0040717C">
        <w:rPr>
          <w:rFonts w:ascii="Verdana" w:hAnsi="Verdana"/>
          <w:color w:val="000000" w:themeColor="text1"/>
        </w:rPr>
        <w:t>С</w:t>
      </w:r>
      <w:r w:rsidR="00342A7C" w:rsidRPr="0040717C">
        <w:rPr>
          <w:rFonts w:ascii="Verdana" w:hAnsi="Verdana"/>
          <w:color w:val="000000" w:themeColor="text1"/>
        </w:rPr>
        <w:t xml:space="preserve"> д</w:t>
      </w:r>
      <w:r w:rsidRPr="0040717C">
        <w:rPr>
          <w:rFonts w:ascii="Verdana" w:hAnsi="Verdana"/>
          <w:color w:val="000000" w:themeColor="text1"/>
        </w:rPr>
        <w:t xml:space="preserve">аты </w:t>
      </w:r>
      <w:r w:rsidR="00370031" w:rsidRPr="0040717C">
        <w:rPr>
          <w:rFonts w:ascii="Verdana" w:hAnsi="Verdana"/>
          <w:color w:val="000000" w:themeColor="text1"/>
        </w:rPr>
        <w:t xml:space="preserve">государственной </w:t>
      </w:r>
      <w:r w:rsidR="00342A7C" w:rsidRPr="0040717C">
        <w:rPr>
          <w:rFonts w:ascii="Verdana" w:hAnsi="Verdana"/>
          <w:color w:val="000000" w:themeColor="text1"/>
        </w:rPr>
        <w:t xml:space="preserve">регистрации перехода права собственности на </w:t>
      </w:r>
      <w:r w:rsidR="00910ADD">
        <w:rPr>
          <w:rFonts w:ascii="Verdana" w:hAnsi="Verdana"/>
          <w:color w:val="000000" w:themeColor="text1"/>
        </w:rPr>
        <w:t>Объект</w:t>
      </w:r>
      <w:r w:rsidR="00BB5C0D" w:rsidRPr="0040717C">
        <w:rPr>
          <w:rFonts w:ascii="Verdana" w:hAnsi="Verdana"/>
          <w:color w:val="000000" w:themeColor="text1"/>
        </w:rPr>
        <w:t xml:space="preserve"> </w:t>
      </w:r>
      <w:r w:rsidR="00C66063">
        <w:rPr>
          <w:rFonts w:ascii="Verdana" w:hAnsi="Verdana"/>
          <w:color w:val="000000" w:themeColor="text1"/>
        </w:rPr>
        <w:t xml:space="preserve">к Покупателю </w:t>
      </w:r>
      <w:r w:rsidR="00BB5C0D" w:rsidRPr="0040717C">
        <w:rPr>
          <w:rFonts w:ascii="Verdana" w:hAnsi="Verdana"/>
          <w:color w:val="000000" w:themeColor="text1"/>
        </w:rPr>
        <w:t>включительно</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xml:space="preserve">, </w:t>
      </w:r>
      <w:r w:rsidR="00C66063" w:rsidRPr="00916A5D">
        <w:rPr>
          <w:rFonts w:ascii="Verdana" w:hAnsi="Verdana"/>
          <w:color w:val="000000" w:themeColor="text1"/>
        </w:rPr>
        <w:t>расходы по сод</w:t>
      </w:r>
      <w:r w:rsidR="00C66063">
        <w:rPr>
          <w:rFonts w:ascii="Verdana" w:hAnsi="Verdana"/>
          <w:color w:val="000000" w:themeColor="text1"/>
        </w:rPr>
        <w:t>ержанию и эксплуатации Объекта</w:t>
      </w:r>
      <w:r w:rsidR="00C66063" w:rsidRPr="0040717C">
        <w:rPr>
          <w:rFonts w:ascii="Verdana" w:hAnsi="Verdana"/>
          <w:color w:val="000000" w:themeColor="text1"/>
        </w:rPr>
        <w:t xml:space="preserve">, </w:t>
      </w:r>
      <w:r w:rsidR="00BB5C0D" w:rsidRPr="0040717C">
        <w:rPr>
          <w:rFonts w:ascii="Verdana" w:hAnsi="Verdana"/>
          <w:color w:val="000000" w:themeColor="text1"/>
        </w:rPr>
        <w:t>а также риск случайной гибели или повреждения</w:t>
      </w:r>
      <w:r w:rsidR="00C66063">
        <w:rPr>
          <w:rFonts w:ascii="Verdana" w:hAnsi="Verdana"/>
          <w:color w:val="000000" w:themeColor="text1"/>
        </w:rPr>
        <w:t xml:space="preserve"> Объекта</w:t>
      </w:r>
      <w:r w:rsidR="00BB5C0D" w:rsidRPr="0040717C">
        <w:rPr>
          <w:rFonts w:ascii="Verdana" w:hAnsi="Verdana"/>
          <w:color w:val="000000" w:themeColor="text1"/>
        </w:rPr>
        <w:t>,</w:t>
      </w:r>
      <w:r w:rsidR="00982ED3" w:rsidRPr="0040717C">
        <w:rPr>
          <w:rFonts w:ascii="Verdana" w:hAnsi="Verdana"/>
          <w:color w:val="000000" w:themeColor="text1"/>
        </w:rPr>
        <w:t xml:space="preserve"> </w:t>
      </w:r>
      <w:r w:rsidR="001F4445" w:rsidRPr="008509DF">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r w:rsidR="00C66063">
        <w:rPr>
          <w:rFonts w:ascii="Verdana" w:hAnsi="Verdana"/>
        </w:rPr>
        <w:t xml:space="preserve"> </w:t>
      </w:r>
    </w:p>
    <w:p w14:paraId="2E0B7833" w14:textId="29DB289C" w:rsidR="00BA030C" w:rsidRDefault="007F1ABD" w:rsidP="003D71CD">
      <w:pPr>
        <w:pStyle w:val="a5"/>
        <w:widowControl w:val="0"/>
        <w:numPr>
          <w:ilvl w:val="2"/>
          <w:numId w:val="1"/>
        </w:numPr>
        <w:shd w:val="clear" w:color="auto" w:fill="FFFFFF"/>
        <w:tabs>
          <w:tab w:val="left" w:pos="1276"/>
        </w:tabs>
        <w:adjustRightInd w:val="0"/>
        <w:ind w:left="0" w:firstLine="567"/>
        <w:jc w:val="both"/>
        <w:rPr>
          <w:rFonts w:ascii="Verdana" w:hAnsi="Verdana"/>
        </w:rPr>
      </w:pPr>
      <w:r w:rsidRPr="003D71CD">
        <w:rPr>
          <w:rFonts w:ascii="Verdana" w:hAnsi="Verdana"/>
        </w:rPr>
        <w:t>К</w:t>
      </w:r>
      <w:r w:rsidR="00CE777E" w:rsidRPr="003D71CD">
        <w:rPr>
          <w:rFonts w:ascii="Verdana" w:hAnsi="Verdana"/>
        </w:rPr>
        <w:t xml:space="preserve">омпенсировать Продавцу </w:t>
      </w:r>
      <w:r w:rsidR="00FB4B6F" w:rsidRPr="003D71CD">
        <w:rPr>
          <w:rFonts w:ascii="Verdana" w:hAnsi="Verdana"/>
        </w:rPr>
        <w:t xml:space="preserve">все </w:t>
      </w:r>
      <w:r w:rsidR="00742598" w:rsidRPr="003D71CD">
        <w:rPr>
          <w:rFonts w:ascii="Verdana" w:hAnsi="Verdana"/>
        </w:rPr>
        <w:t>расходы, связанные с содержанием и эксплуатацией Объекта,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3D71CD">
        <w:rPr>
          <w:rFonts w:ascii="Verdana" w:hAnsi="Verdana"/>
        </w:rPr>
        <w:t>.</w:t>
      </w:r>
    </w:p>
    <w:p w14:paraId="5B6712C0" w14:textId="71D6CEBB" w:rsidR="00C62ED0" w:rsidRPr="003D71CD" w:rsidRDefault="00C62ED0" w:rsidP="003D71CD">
      <w:pPr>
        <w:pStyle w:val="a5"/>
        <w:widowControl w:val="0"/>
        <w:numPr>
          <w:ilvl w:val="2"/>
          <w:numId w:val="1"/>
        </w:numPr>
        <w:shd w:val="clear" w:color="auto" w:fill="FFFFFF"/>
        <w:tabs>
          <w:tab w:val="left" w:pos="1276"/>
        </w:tabs>
        <w:adjustRightInd w:val="0"/>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(Тридцати) </w:t>
      </w:r>
      <w:r w:rsidRPr="008076AD">
        <w:rPr>
          <w:rFonts w:ascii="Verdana" w:hAnsi="Verdana"/>
        </w:rPr>
        <w:t xml:space="preserve">календарных дней с даты </w:t>
      </w:r>
      <w:r>
        <w:rPr>
          <w:rFonts w:ascii="Verdana" w:hAnsi="Verdana"/>
        </w:rPr>
        <w:t>государственной</w:t>
      </w:r>
      <w:r w:rsidRPr="008076AD">
        <w:rPr>
          <w:rFonts w:ascii="Verdana" w:hAnsi="Verdana"/>
        </w:rPr>
        <w:t xml:space="preserve"> регистрации </w:t>
      </w:r>
      <w:r>
        <w:rPr>
          <w:rFonts w:ascii="Verdana" w:hAnsi="Verdana"/>
        </w:rPr>
        <w:t xml:space="preserve">перехода </w:t>
      </w:r>
      <w:r w:rsidRPr="008076AD">
        <w:rPr>
          <w:rFonts w:ascii="Verdana" w:hAnsi="Verdana"/>
        </w:rPr>
        <w:t xml:space="preserve">права собственности </w:t>
      </w:r>
      <w:r>
        <w:rPr>
          <w:rFonts w:ascii="Verdana" w:hAnsi="Verdana"/>
        </w:rPr>
        <w:t xml:space="preserve">на Объект к </w:t>
      </w:r>
      <w:r w:rsidRPr="008076AD">
        <w:rPr>
          <w:rFonts w:ascii="Verdana" w:hAnsi="Verdana"/>
        </w:rPr>
        <w:t>Покупател</w:t>
      </w:r>
      <w:r>
        <w:rPr>
          <w:rFonts w:ascii="Verdana" w:hAnsi="Verdana"/>
        </w:rPr>
        <w:t>ю</w:t>
      </w:r>
      <w:r w:rsidRPr="008076AD">
        <w:rPr>
          <w:rFonts w:ascii="Verdana" w:hAnsi="Verdana"/>
        </w:rPr>
        <w:t xml:space="preserve"> заключить с управляющей</w:t>
      </w:r>
      <w:r w:rsidRPr="008509DF">
        <w:rPr>
          <w:rFonts w:ascii="Verdana" w:hAnsi="Verdana"/>
        </w:rPr>
        <w:t xml:space="preserve">, эксплуатирующей, энергоснабжающими, коммунальными и иными организациями все необходимые </w:t>
      </w:r>
      <w:r>
        <w:rPr>
          <w:rFonts w:ascii="Verdana" w:hAnsi="Verdana"/>
        </w:rPr>
        <w:t xml:space="preserve">договоры в отношении </w:t>
      </w:r>
      <w:r w:rsidRPr="002032A1">
        <w:rPr>
          <w:rFonts w:ascii="Verdana" w:hAnsi="Verdana"/>
        </w:rPr>
        <w:t>Объект</w:t>
      </w:r>
      <w:r>
        <w:rPr>
          <w:rFonts w:ascii="Verdana" w:hAnsi="Verdana"/>
        </w:rPr>
        <w:t>а.</w:t>
      </w:r>
    </w:p>
    <w:p w14:paraId="2CA1A927" w14:textId="77777777" w:rsidR="00DC32AE" w:rsidRPr="004F49AE" w:rsidRDefault="00DC32AE" w:rsidP="00DC32AE">
      <w:pPr>
        <w:pStyle w:val="a5"/>
        <w:tabs>
          <w:tab w:val="left" w:pos="709"/>
        </w:tabs>
        <w:ind w:left="709"/>
        <w:jc w:val="both"/>
        <w:rPr>
          <w:rFonts w:ascii="Verdana" w:hAnsi="Verdana"/>
        </w:rPr>
      </w:pPr>
    </w:p>
    <w:p w14:paraId="204DD761" w14:textId="77777777" w:rsidR="00DC32AE" w:rsidRPr="008509D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FE5BF81"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 xml:space="preserve">от владельцев </w:t>
      </w:r>
      <w:r w:rsidR="00471993" w:rsidRPr="00A83B86">
        <w:rPr>
          <w:rFonts w:ascii="Verdana" w:hAnsi="Verdana"/>
          <w:color w:val="000000" w:themeColor="text1"/>
          <w:szCs w:val="22"/>
        </w:rPr>
        <w:lastRenderedPageBreak/>
        <w:t>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09629D6D"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241E052E" w:rsidR="00CE777E" w:rsidRPr="0040717C"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370031" w:rsidRPr="0045673B">
        <w:rPr>
          <w:rFonts w:ascii="Verdana" w:hAnsi="Verdana"/>
          <w:color w:val="000000" w:themeColor="text1"/>
        </w:rPr>
        <w:t>н</w:t>
      </w:r>
      <w:r w:rsidR="00C8616B" w:rsidRPr="0040717C">
        <w:rPr>
          <w:rFonts w:ascii="Verdana" w:hAnsi="Verdana"/>
          <w:color w:val="000000" w:themeColor="text1"/>
        </w:rPr>
        <w:t xml:space="preserve">е позднее </w:t>
      </w:r>
      <w:r w:rsidR="007F6D48">
        <w:rPr>
          <w:rFonts w:ascii="Verdana" w:hAnsi="Verdana"/>
          <w:color w:val="000000" w:themeColor="text1"/>
        </w:rPr>
        <w:t>20</w:t>
      </w:r>
      <w:r w:rsidR="007F6D48" w:rsidRPr="0040717C">
        <w:rPr>
          <w:rFonts w:ascii="Verdana" w:hAnsi="Verdana"/>
          <w:color w:val="000000" w:themeColor="text1"/>
        </w:rPr>
        <w:t xml:space="preserve"> </w:t>
      </w:r>
      <w:r w:rsidR="00C336AD" w:rsidRPr="0040717C">
        <w:rPr>
          <w:rFonts w:ascii="Verdana" w:hAnsi="Verdana"/>
          <w:color w:val="000000" w:themeColor="text1"/>
        </w:rPr>
        <w:t>(</w:t>
      </w:r>
      <w:r w:rsidR="007F6D48">
        <w:rPr>
          <w:rFonts w:ascii="Verdana" w:hAnsi="Verdana"/>
          <w:color w:val="000000" w:themeColor="text1"/>
        </w:rPr>
        <w:t>Двадцати</w:t>
      </w:r>
      <w:r w:rsidR="00C8616B" w:rsidRPr="0040717C">
        <w:rPr>
          <w:rFonts w:ascii="Verdana" w:hAnsi="Verdana"/>
          <w:color w:val="000000" w:themeColor="text1"/>
        </w:rPr>
        <w:t>)</w:t>
      </w:r>
      <w:r w:rsidR="00C8616B" w:rsidRPr="0040717C">
        <w:rPr>
          <w:rFonts w:ascii="Verdana" w:hAnsi="Verdana"/>
          <w:i/>
          <w:color w:val="000000" w:themeColor="text1"/>
        </w:rPr>
        <w:t xml:space="preserve"> </w:t>
      </w:r>
      <w:r w:rsidR="00C8616B" w:rsidRPr="0040717C">
        <w:rPr>
          <w:rFonts w:ascii="Verdana" w:hAnsi="Verdana"/>
          <w:color w:val="000000" w:themeColor="text1"/>
        </w:rPr>
        <w:t xml:space="preserve">рабочих дней с даты выполнения </w:t>
      </w:r>
      <w:r w:rsidR="001C4233" w:rsidRPr="0040717C">
        <w:rPr>
          <w:rFonts w:ascii="Verdana" w:hAnsi="Verdana"/>
          <w:color w:val="000000" w:themeColor="text1"/>
        </w:rPr>
        <w:t xml:space="preserve">Покупателем </w:t>
      </w:r>
      <w:r w:rsidR="0091535D" w:rsidRPr="0040717C">
        <w:rPr>
          <w:rFonts w:ascii="Verdana" w:hAnsi="Verdana"/>
          <w:color w:val="000000" w:themeColor="text1"/>
        </w:rPr>
        <w:t>обязательств</w:t>
      </w:r>
      <w:r w:rsidR="00C8616B" w:rsidRPr="0040717C">
        <w:rPr>
          <w:rFonts w:ascii="Verdana" w:hAnsi="Verdana"/>
          <w:color w:val="000000" w:themeColor="text1"/>
        </w:rPr>
        <w:t>, установленных в</w:t>
      </w:r>
      <w:r w:rsidR="00C336AD" w:rsidRPr="0040717C">
        <w:rPr>
          <w:rFonts w:ascii="Verdana" w:hAnsi="Verdana"/>
          <w:color w:val="000000" w:themeColor="text1"/>
        </w:rPr>
        <w:t xml:space="preserve"> п.</w:t>
      </w:r>
      <w:r w:rsidR="00DA21DB">
        <w:rPr>
          <w:rFonts w:ascii="Verdana" w:hAnsi="Verdana"/>
          <w:color w:val="000000" w:themeColor="text1"/>
        </w:rPr>
        <w:t xml:space="preserve"> </w:t>
      </w:r>
      <w:r w:rsidR="00C336AD" w:rsidRPr="0040717C">
        <w:rPr>
          <w:rFonts w:ascii="Verdana" w:hAnsi="Verdana"/>
          <w:color w:val="000000" w:themeColor="text1"/>
        </w:rPr>
        <w:t>2.</w:t>
      </w:r>
      <w:r w:rsidR="005749FD" w:rsidRPr="0040717C">
        <w:rPr>
          <w:rFonts w:ascii="Verdana" w:hAnsi="Verdana"/>
          <w:color w:val="000000" w:themeColor="text1"/>
        </w:rPr>
        <w:t>4</w:t>
      </w:r>
      <w:r w:rsidR="00C336AD" w:rsidRPr="0040717C">
        <w:rPr>
          <w:rFonts w:ascii="Verdana" w:hAnsi="Verdana"/>
          <w:color w:val="000000" w:themeColor="text1"/>
        </w:rPr>
        <w:t xml:space="preserve"> Договора.</w:t>
      </w:r>
    </w:p>
    <w:p w14:paraId="2158384E" w14:textId="063FD369"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B1D63">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3308C518"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502" w:type="dxa"/>
          </w:tcPr>
          <w:p w14:paraId="0C5804C3" w14:textId="727DF817"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2B1D63">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40717C" w:rsidRDefault="00B0668A" w:rsidP="0040717C">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аккредитива для оплаты цены </w:t>
            </w:r>
            <w:r w:rsidR="00EB75CA" w:rsidRPr="00E20C5D">
              <w:rPr>
                <w:rFonts w:ascii="Verdana" w:eastAsia="Calibri" w:hAnsi="Verdana"/>
                <w:sz w:val="20"/>
                <w:szCs w:val="20"/>
              </w:rPr>
              <w:t>Объект</w:t>
            </w:r>
            <w:r w:rsidR="00EB75CA">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sidR="00401A2B">
              <w:rPr>
                <w:rFonts w:ascii="Verdana" w:hAnsi="Verdana"/>
                <w:color w:val="000000" w:themeColor="text1"/>
                <w:sz w:val="20"/>
                <w:szCs w:val="20"/>
              </w:rPr>
              <w:t xml:space="preserve"> и/или нарушения срока продления срока аккредитива</w:t>
            </w:r>
            <w:r w:rsidRPr="0040717C">
              <w:rPr>
                <w:rFonts w:ascii="Verdana" w:eastAsia="Calibri" w:hAnsi="Verdana"/>
                <w:sz w:val="20"/>
                <w:szCs w:val="20"/>
              </w:rPr>
              <w:t xml:space="preserve"> </w:t>
            </w:r>
            <w:r w:rsidR="00317410">
              <w:rPr>
                <w:rFonts w:ascii="Verdana" w:hAnsi="Verdana"/>
                <w:color w:val="000000" w:themeColor="text1"/>
                <w:sz w:val="20"/>
                <w:szCs w:val="20"/>
              </w:rPr>
              <w:t xml:space="preserve">в случаях, установленных Приложением № </w:t>
            </w:r>
            <w:r w:rsidR="007E43BA">
              <w:rPr>
                <w:rFonts w:ascii="Verdana" w:hAnsi="Verdana"/>
                <w:color w:val="000000" w:themeColor="text1"/>
                <w:sz w:val="20"/>
                <w:szCs w:val="20"/>
              </w:rPr>
              <w:t>2</w:t>
            </w:r>
            <w:r w:rsidR="00317410">
              <w:rPr>
                <w:rFonts w:ascii="Verdana" w:hAnsi="Verdana"/>
                <w:color w:val="000000" w:themeColor="text1"/>
                <w:sz w:val="20"/>
                <w:szCs w:val="20"/>
              </w:rPr>
              <w:t xml:space="preserve"> к Договору,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8076AD" w14:paraId="123EA6B3" w14:textId="77777777" w:rsidTr="00202585">
        <w:tc>
          <w:tcPr>
            <w:tcW w:w="2269" w:type="dxa"/>
          </w:tcPr>
          <w:p w14:paraId="710F88C9" w14:textId="2B4DBA9E" w:rsidR="005F1133" w:rsidRPr="008076AD" w:rsidRDefault="005F1133" w:rsidP="005F1133">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502" w:type="dxa"/>
          </w:tcPr>
          <w:p w14:paraId="7BFF7529" w14:textId="6A48DC96" w:rsidR="005F1133" w:rsidRPr="0040717C" w:rsidRDefault="005F1133" w:rsidP="005F1133">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w:t>
            </w:r>
            <w:r>
              <w:rPr>
                <w:rFonts w:ascii="Verdana" w:eastAsia="Calibri" w:hAnsi="Verdana"/>
                <w:sz w:val="20"/>
                <w:szCs w:val="20"/>
              </w:rPr>
              <w:t>номинального счета</w:t>
            </w:r>
            <w:r w:rsidRPr="0040717C">
              <w:rPr>
                <w:rFonts w:ascii="Verdana" w:eastAsia="Calibri" w:hAnsi="Verdana"/>
                <w:sz w:val="20"/>
                <w:szCs w:val="20"/>
              </w:rPr>
              <w:t xml:space="preserve"> для оплаты цены </w:t>
            </w:r>
            <w:r w:rsidRPr="00E20C5D">
              <w:rPr>
                <w:rFonts w:ascii="Verdana" w:eastAsia="Calibri" w:hAnsi="Verdana"/>
                <w:sz w:val="20"/>
                <w:szCs w:val="20"/>
              </w:rPr>
              <w:t>Объект</w:t>
            </w:r>
            <w:r>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w:t>
            </w:r>
            <w:r w:rsidRPr="0040717C">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278DD">
              <w:rPr>
                <w:rFonts w:ascii="Verdana" w:hAnsi="Verdana"/>
                <w:color w:val="000000" w:themeColor="text1"/>
                <w:sz w:val="20"/>
                <w:szCs w:val="20"/>
              </w:rPr>
              <w:t>.</w:t>
            </w:r>
          </w:p>
        </w:tc>
      </w:tr>
    </w:tbl>
    <w:p w14:paraId="23E8A829" w14:textId="602724BB"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9E044E" w:rsidRPr="003D71CD">
        <w:rPr>
          <w:rFonts w:ascii="Verdana" w:hAnsi="Verdana"/>
          <w:color w:val="000000" w:themeColor="text1"/>
        </w:rPr>
        <w:t>5</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F0297E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58B90B99"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4536AA91" w:rsidR="006A1C62" w:rsidRPr="0040717C" w:rsidRDefault="006A1C62" w:rsidP="003D71CD">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2B1D63">
              <w:rPr>
                <w:rFonts w:ascii="Verdana" w:eastAsia="Calibri" w:hAnsi="Verdana"/>
                <w:color w:val="000000" w:themeColor="text1"/>
                <w:lang w:eastAsia="en-US"/>
              </w:rPr>
              <w:t>Объекта</w:t>
            </w:r>
            <w:r w:rsidRPr="0040717C">
              <w:rPr>
                <w:rFonts w:ascii="Verdana" w:eastAsia="Calibri" w:hAnsi="Verdana"/>
                <w:color w:val="000000" w:themeColor="text1"/>
              </w:rPr>
              <w:t xml:space="preserve"> </w:t>
            </w:r>
            <w:r w:rsidRPr="0040717C">
              <w:rPr>
                <w:rFonts w:ascii="Verdana" w:eastAsia="Calibri" w:hAnsi="Verdana"/>
                <w:color w:val="000000" w:themeColor="text1"/>
                <w:lang w:eastAsia="en-US"/>
              </w:rPr>
              <w:t xml:space="preserve">более чем на </w:t>
            </w:r>
            <w:r w:rsidR="00946A16">
              <w:rPr>
                <w:rFonts w:ascii="Verdana" w:eastAsia="Calibri" w:hAnsi="Verdana"/>
                <w:color w:val="000000" w:themeColor="text1"/>
                <w:lang w:eastAsia="en-US"/>
              </w:rPr>
              <w:t>20</w:t>
            </w:r>
            <w:r w:rsidRPr="0040717C">
              <w:rPr>
                <w:rFonts w:ascii="Verdana" w:eastAsia="Calibri" w:hAnsi="Verdana"/>
                <w:color w:val="000000" w:themeColor="text1"/>
                <w:lang w:eastAsia="en-US"/>
              </w:rPr>
              <w:t xml:space="preserve"> (</w:t>
            </w:r>
            <w:r w:rsidR="00946A16">
              <w:rPr>
                <w:rFonts w:ascii="Verdana" w:eastAsia="Calibri" w:hAnsi="Verdana"/>
                <w:color w:val="000000" w:themeColor="text1"/>
                <w:lang w:eastAsia="en-US"/>
              </w:rPr>
              <w:t>Двадцать</w:t>
            </w:r>
            <w:r w:rsidRPr="0040717C">
              <w:rPr>
                <w:rFonts w:ascii="Verdana" w:eastAsia="Calibri" w:hAnsi="Verdana"/>
                <w:color w:val="000000" w:themeColor="text1"/>
                <w:lang w:eastAsia="en-US"/>
              </w:rPr>
              <w:t xml:space="preserve">)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r w:rsidR="00E411B7" w:rsidRPr="00E411B7" w14:paraId="70A661E6" w14:textId="77777777" w:rsidTr="00046C89">
        <w:trPr>
          <w:trHeight w:val="693"/>
        </w:trPr>
        <w:tc>
          <w:tcPr>
            <w:tcW w:w="2161" w:type="dxa"/>
            <w:shd w:val="clear" w:color="auto" w:fill="auto"/>
          </w:tcPr>
          <w:p w14:paraId="3DAB267B" w14:textId="77777777" w:rsidR="00760919" w:rsidRPr="008076AD" w:rsidRDefault="00760919" w:rsidP="00FA4CF4">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9F0219C" w14:textId="77777777" w:rsidR="006A1C62" w:rsidRPr="0040717C" w:rsidRDefault="00760919" w:rsidP="0040717C">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5D3A4EF2" w:rsidR="006A1C62" w:rsidRPr="0040717C" w:rsidRDefault="005C0A8B" w:rsidP="00D6486E">
            <w:pPr>
              <w:spacing w:after="0" w:line="240" w:lineRule="auto"/>
              <w:jc w:val="both"/>
              <w:rPr>
                <w:rFonts w:ascii="Verdana" w:hAnsi="Verdana"/>
                <w:color w:val="000000" w:themeColor="text1"/>
              </w:rPr>
            </w:pPr>
            <w:r w:rsidRPr="0040717C">
              <w:rPr>
                <w:rFonts w:ascii="Verdana" w:eastAsia="Calibri" w:hAnsi="Verdana"/>
                <w:color w:val="000000" w:themeColor="text1"/>
                <w:sz w:val="20"/>
                <w:szCs w:val="20"/>
              </w:rPr>
              <w:t>9.3</w:t>
            </w:r>
            <w:r w:rsidR="006A1C62" w:rsidRPr="0040717C">
              <w:rPr>
                <w:rFonts w:ascii="Verdana" w:eastAsia="Calibri" w:hAnsi="Verdana"/>
                <w:color w:val="000000" w:themeColor="text1"/>
                <w:sz w:val="20"/>
                <w:szCs w:val="20"/>
              </w:rPr>
              <w:t xml:space="preserve">.1. В случае нарушения Покупателем </w:t>
            </w:r>
            <w:r w:rsidR="00362C97">
              <w:rPr>
                <w:rFonts w:ascii="Verdana" w:eastAsia="Calibri" w:hAnsi="Verdana"/>
                <w:color w:val="000000" w:themeColor="text1"/>
                <w:sz w:val="20"/>
                <w:szCs w:val="20"/>
              </w:rPr>
              <w:t xml:space="preserve">порядка и </w:t>
            </w:r>
            <w:r w:rsidR="006A1C62" w:rsidRPr="0040717C">
              <w:rPr>
                <w:rFonts w:ascii="Verdana" w:eastAsia="Calibri" w:hAnsi="Verdana"/>
                <w:color w:val="000000" w:themeColor="text1"/>
                <w:sz w:val="20"/>
                <w:szCs w:val="20"/>
              </w:rPr>
              <w:t xml:space="preserve">срока открытия аккредитива для оплаты цены </w:t>
            </w:r>
            <w:r w:rsidR="00EB75CA" w:rsidRPr="002B1D63">
              <w:rPr>
                <w:rFonts w:ascii="Verdana" w:eastAsia="Calibri" w:hAnsi="Verdana"/>
                <w:color w:val="000000" w:themeColor="text1"/>
                <w:sz w:val="20"/>
                <w:szCs w:val="20"/>
              </w:rPr>
              <w:t>Объекта</w:t>
            </w:r>
            <w:r w:rsidR="00401A2B" w:rsidRPr="002B1D63">
              <w:rPr>
                <w:rFonts w:ascii="Verdana" w:eastAsia="Calibri" w:hAnsi="Verdana"/>
                <w:color w:val="000000" w:themeColor="text1"/>
                <w:sz w:val="20"/>
                <w:szCs w:val="20"/>
              </w:rPr>
              <w:t>,</w:t>
            </w:r>
            <w:r w:rsidR="00401A2B" w:rsidRPr="0040717C">
              <w:rPr>
                <w:rFonts w:ascii="Verdana" w:hAnsi="Verdana"/>
                <w:color w:val="000000" w:themeColor="text1"/>
                <w:sz w:val="20"/>
                <w:szCs w:val="20"/>
              </w:rPr>
              <w:t xml:space="preserve"> и/или нарушения </w:t>
            </w:r>
            <w:r w:rsidR="00362C97">
              <w:rPr>
                <w:rFonts w:ascii="Verdana" w:hAnsi="Verdana"/>
                <w:color w:val="000000" w:themeColor="text1"/>
                <w:sz w:val="20"/>
                <w:szCs w:val="20"/>
              </w:rPr>
              <w:t xml:space="preserve">порядка и </w:t>
            </w:r>
            <w:r w:rsidR="00401A2B" w:rsidRPr="0040717C">
              <w:rPr>
                <w:rFonts w:ascii="Verdana" w:hAnsi="Verdana"/>
                <w:color w:val="000000" w:themeColor="text1"/>
                <w:sz w:val="20"/>
                <w:szCs w:val="20"/>
              </w:rPr>
              <w:t>срока продления срока аккредитива в случаях, установленн</w:t>
            </w:r>
            <w:r w:rsidR="00317410" w:rsidRPr="0040717C">
              <w:rPr>
                <w:rFonts w:ascii="Verdana" w:hAnsi="Verdana"/>
                <w:color w:val="000000" w:themeColor="text1"/>
                <w:sz w:val="20"/>
                <w:szCs w:val="20"/>
              </w:rPr>
              <w:t>ых</w:t>
            </w:r>
            <w:r w:rsidR="00401A2B" w:rsidRPr="0040717C">
              <w:rPr>
                <w:rFonts w:ascii="Verdana" w:hAnsi="Verdana"/>
                <w:color w:val="000000" w:themeColor="text1"/>
                <w:sz w:val="20"/>
                <w:szCs w:val="20"/>
              </w:rPr>
              <w:t xml:space="preserve"> Приложением № </w:t>
            </w:r>
            <w:r w:rsidR="00611498">
              <w:rPr>
                <w:rFonts w:ascii="Verdana" w:hAnsi="Verdana"/>
                <w:color w:val="000000" w:themeColor="text1"/>
                <w:sz w:val="20"/>
                <w:szCs w:val="20"/>
              </w:rPr>
              <w:t>2</w:t>
            </w:r>
            <w:r w:rsidR="00401A2B" w:rsidRPr="0040717C">
              <w:rPr>
                <w:rFonts w:ascii="Verdana" w:hAnsi="Verdana"/>
                <w:color w:val="000000" w:themeColor="text1"/>
                <w:sz w:val="20"/>
                <w:szCs w:val="20"/>
              </w:rPr>
              <w:t xml:space="preserve"> к Договору,</w:t>
            </w:r>
            <w:r w:rsidR="006A1C62" w:rsidRPr="0040717C">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E411B7" w14:paraId="3C75CCDB" w14:textId="77777777" w:rsidTr="00046C89">
        <w:trPr>
          <w:trHeight w:val="693"/>
        </w:trPr>
        <w:tc>
          <w:tcPr>
            <w:tcW w:w="2161" w:type="dxa"/>
            <w:shd w:val="clear" w:color="auto" w:fill="auto"/>
          </w:tcPr>
          <w:p w14:paraId="6D85FEC6" w14:textId="58DE47FF" w:rsidR="00D6486E" w:rsidRPr="008076AD" w:rsidRDefault="00D6486E" w:rsidP="00D6486E">
            <w:pPr>
              <w:spacing w:after="0" w:line="240" w:lineRule="auto"/>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410" w:type="dxa"/>
            <w:shd w:val="clear" w:color="auto" w:fill="auto"/>
          </w:tcPr>
          <w:p w14:paraId="488BF654" w14:textId="030D4B3A" w:rsidR="00D6486E" w:rsidRPr="0040717C" w:rsidRDefault="00D6486E" w:rsidP="00431E68">
            <w:pPr>
              <w:spacing w:after="0" w:line="240" w:lineRule="auto"/>
              <w:jc w:val="both"/>
              <w:rPr>
                <w:rFonts w:ascii="Verdana" w:eastAsia="Calibri" w:hAnsi="Verdana"/>
                <w:color w:val="000000" w:themeColor="text1"/>
                <w:sz w:val="20"/>
                <w:szCs w:val="20"/>
              </w:rPr>
            </w:pPr>
            <w:r w:rsidRPr="0040717C">
              <w:rPr>
                <w:rFonts w:ascii="Verdana" w:eastAsia="Calibri" w:hAnsi="Verdana"/>
                <w:color w:val="000000" w:themeColor="text1"/>
                <w:sz w:val="20"/>
                <w:szCs w:val="20"/>
              </w:rPr>
              <w:t xml:space="preserve">9.3.1. В случае нарушения Покупателем </w:t>
            </w:r>
            <w:r>
              <w:rPr>
                <w:rFonts w:ascii="Verdana" w:eastAsia="Calibri" w:hAnsi="Verdana"/>
                <w:color w:val="000000" w:themeColor="text1"/>
                <w:sz w:val="20"/>
                <w:szCs w:val="20"/>
              </w:rPr>
              <w:t xml:space="preserve">порядка и </w:t>
            </w:r>
            <w:r w:rsidRPr="0040717C">
              <w:rPr>
                <w:rFonts w:ascii="Verdana" w:eastAsia="Calibri" w:hAnsi="Verdana"/>
                <w:color w:val="000000" w:themeColor="text1"/>
                <w:sz w:val="20"/>
                <w:szCs w:val="20"/>
              </w:rPr>
              <w:t xml:space="preserve">срока открытия </w:t>
            </w:r>
            <w:r>
              <w:rPr>
                <w:rFonts w:ascii="Verdana" w:eastAsia="Calibri" w:hAnsi="Verdana"/>
                <w:color w:val="000000" w:themeColor="text1"/>
                <w:sz w:val="20"/>
                <w:szCs w:val="20"/>
              </w:rPr>
              <w:t>номинального счета</w:t>
            </w:r>
            <w:r w:rsidRPr="0040717C">
              <w:rPr>
                <w:rFonts w:ascii="Verdana" w:eastAsia="Calibri" w:hAnsi="Verdana"/>
                <w:color w:val="000000" w:themeColor="text1"/>
                <w:sz w:val="20"/>
                <w:szCs w:val="20"/>
              </w:rPr>
              <w:t xml:space="preserve"> для оплаты цены </w:t>
            </w:r>
            <w:r w:rsidRPr="002B1D63">
              <w:rPr>
                <w:rFonts w:ascii="Verdana" w:eastAsia="Calibri" w:hAnsi="Verdana"/>
                <w:color w:val="000000" w:themeColor="text1"/>
                <w:sz w:val="20"/>
                <w:szCs w:val="20"/>
              </w:rPr>
              <w:t>Объекта,</w:t>
            </w:r>
            <w:r w:rsidRPr="0040717C">
              <w:rPr>
                <w:rFonts w:ascii="Verdana" w:hAnsi="Verdana"/>
                <w:color w:val="000000" w:themeColor="text1"/>
                <w:sz w:val="20"/>
                <w:szCs w:val="20"/>
              </w:rPr>
              <w:t xml:space="preserve"> </w:t>
            </w:r>
            <w:r w:rsidR="00431E68">
              <w:rPr>
                <w:rFonts w:ascii="Verdana" w:hAnsi="Verdana"/>
                <w:color w:val="000000" w:themeColor="text1"/>
                <w:sz w:val="20"/>
                <w:szCs w:val="20"/>
              </w:rPr>
              <w:t>и/или</w:t>
            </w:r>
            <w:r w:rsidR="00ED3ADF">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40717C">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3BBA6626"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w:t>
      </w:r>
      <w:r w:rsidR="004B3516">
        <w:rPr>
          <w:rFonts w:ascii="Verdana" w:hAnsi="Verdana"/>
          <w:color w:val="000000" w:themeColor="text1"/>
        </w:rPr>
        <w:t xml:space="preserve"> </w:t>
      </w:r>
      <w:r w:rsidRPr="0040717C">
        <w:rPr>
          <w:rFonts w:ascii="Verdana" w:hAnsi="Verdana"/>
          <w:color w:val="000000" w:themeColor="text1"/>
        </w:rPr>
        <w:t>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w:t>
      </w:r>
      <w:r w:rsidR="004B3516" w:rsidRPr="00857253">
        <w:rPr>
          <w:rFonts w:ascii="Verdana" w:hAnsi="Verdana"/>
          <w:color w:val="000000" w:themeColor="text1"/>
        </w:rPr>
        <w:t>реализ</w:t>
      </w:r>
      <w:r w:rsidR="004B3516">
        <w:rPr>
          <w:rFonts w:ascii="Verdana" w:hAnsi="Verdana"/>
          <w:color w:val="000000" w:themeColor="text1"/>
        </w:rPr>
        <w:t>уется</w:t>
      </w:r>
      <w:r w:rsidR="004B3516" w:rsidRPr="00857253">
        <w:rPr>
          <w:rFonts w:ascii="Verdana" w:hAnsi="Verdana"/>
          <w:color w:val="000000" w:themeColor="text1"/>
        </w:rPr>
        <w:t xml:space="preserve"> посредством направления </w:t>
      </w:r>
      <w:r w:rsidR="004B3516" w:rsidRPr="0055668A">
        <w:rPr>
          <w:rFonts w:ascii="Verdana" w:hAnsi="Verdana"/>
        </w:rPr>
        <w:t xml:space="preserve">Продавцом </w:t>
      </w:r>
      <w:r w:rsidR="004B3516">
        <w:rPr>
          <w:rFonts w:ascii="Verdana" w:hAnsi="Verdana"/>
        </w:rPr>
        <w:t xml:space="preserve">соответствующего </w:t>
      </w:r>
      <w:r w:rsidR="004B3516" w:rsidRPr="00857253">
        <w:rPr>
          <w:rFonts w:ascii="Verdana" w:hAnsi="Verdana"/>
          <w:color w:val="000000" w:themeColor="text1"/>
        </w:rPr>
        <w:t>письменного уведомления Покупателю</w:t>
      </w:r>
      <w:r w:rsidRPr="0040717C">
        <w:rPr>
          <w:rFonts w:ascii="Verdana" w:hAnsi="Verdana"/>
          <w:color w:val="000000" w:themeColor="text1"/>
        </w:rPr>
        <w:t xml:space="preserve">. </w:t>
      </w:r>
      <w:r w:rsidR="006A1C62" w:rsidRPr="0040717C">
        <w:rPr>
          <w:rFonts w:ascii="Verdana" w:eastAsia="Calibri" w:hAnsi="Verdana"/>
          <w:color w:val="000000" w:themeColor="text1"/>
        </w:rPr>
        <w:t xml:space="preserve">При этом Договор считается расторгнутым по истечении </w:t>
      </w:r>
      <w:r w:rsidR="007F6D48">
        <w:rPr>
          <w:rFonts w:ascii="Verdana" w:eastAsia="Calibri" w:hAnsi="Verdana"/>
          <w:color w:val="000000" w:themeColor="text1"/>
        </w:rPr>
        <w:t>5</w:t>
      </w:r>
      <w:r w:rsidR="007F6D48" w:rsidRPr="0040717C">
        <w:rPr>
          <w:rFonts w:ascii="Verdana" w:eastAsia="Calibri" w:hAnsi="Verdana"/>
          <w:color w:val="000000" w:themeColor="text1"/>
        </w:rPr>
        <w:t xml:space="preserve"> </w:t>
      </w:r>
      <w:r w:rsidR="006A1C62" w:rsidRPr="0040717C">
        <w:rPr>
          <w:rFonts w:ascii="Verdana" w:eastAsia="Calibri" w:hAnsi="Verdana"/>
          <w:color w:val="000000" w:themeColor="text1"/>
        </w:rPr>
        <w:t>(</w:t>
      </w:r>
      <w:r w:rsidR="007F6D48">
        <w:rPr>
          <w:rFonts w:ascii="Verdana" w:eastAsia="Calibri" w:hAnsi="Verdana"/>
          <w:color w:val="000000" w:themeColor="text1"/>
        </w:rPr>
        <w:t>Пяти</w:t>
      </w:r>
      <w:r w:rsidR="006A1C62" w:rsidRPr="0040717C">
        <w:rPr>
          <w:rFonts w:ascii="Verdana" w:eastAsia="Calibri" w:hAnsi="Verdana"/>
          <w:color w:val="000000" w:themeColor="text1"/>
        </w:rPr>
        <w:t xml:space="preserve">) рабочих дней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lastRenderedPageBreak/>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3936278F" w:rsidR="0025308B" w:rsidRPr="0040717C" w:rsidRDefault="0025308B"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6B0EF0">
        <w:rPr>
          <w:rFonts w:ascii="Verdana" w:hAnsi="Verdana"/>
          <w:color w:val="000000" w:themeColor="text1"/>
        </w:rPr>
        <w:t xml:space="preserve">Региональная </w:t>
      </w:r>
      <w:r w:rsidR="000600B2">
        <w:rPr>
          <w:rFonts w:ascii="Verdana" w:hAnsi="Verdana"/>
          <w:color w:val="000000" w:themeColor="text1"/>
        </w:rPr>
        <w:t>Н</w:t>
      </w:r>
      <w:r w:rsidR="006B0EF0">
        <w:rPr>
          <w:rFonts w:ascii="Verdana" w:hAnsi="Verdana"/>
          <w:color w:val="000000" w:themeColor="text1"/>
        </w:rPr>
        <w:t>едвижимость</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и</w:t>
      </w:r>
      <w:r w:rsidRPr="0040717C">
        <w:rPr>
          <w:rFonts w:ascii="Verdana" w:hAnsi="Verdana"/>
          <w:color w:val="000000" w:themeColor="text1"/>
        </w:rPr>
        <w:t xml:space="preserve"> «</w:t>
      </w:r>
      <w:r w:rsidR="006B0EF0">
        <w:rPr>
          <w:rFonts w:ascii="Verdana" w:hAnsi="Verdana"/>
          <w:color w:val="000000" w:themeColor="text1"/>
        </w:rPr>
        <w:t xml:space="preserve">Региональная </w:t>
      </w:r>
      <w:r w:rsidR="000600B2">
        <w:rPr>
          <w:rFonts w:ascii="Verdana" w:hAnsi="Verdana"/>
          <w:color w:val="000000" w:themeColor="text1"/>
        </w:rPr>
        <w:t>Н</w:t>
      </w:r>
      <w:r w:rsidR="006B0EF0">
        <w:rPr>
          <w:rFonts w:ascii="Verdana" w:hAnsi="Verdana"/>
          <w:color w:val="000000" w:themeColor="text1"/>
        </w:rPr>
        <w:t>едвижимость</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759A323" w14:textId="77777777" w:rsidR="000F7702"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p>
    <w:p w14:paraId="4889CACB" w14:textId="54D45ED7" w:rsidR="0084561B" w:rsidRPr="00E17870" w:rsidRDefault="0084561B" w:rsidP="003D71CD">
      <w:pPr>
        <w:pStyle w:val="a5"/>
        <w:tabs>
          <w:tab w:val="left" w:pos="1134"/>
        </w:tabs>
        <w:ind w:left="567"/>
        <w:jc w:val="both"/>
        <w:rPr>
          <w:rFonts w:ascii="Verdana" w:hAnsi="Verdana"/>
          <w:color w:val="000000" w:themeColor="text1"/>
        </w:rPr>
      </w:pPr>
      <w:r w:rsidRPr="00E17870">
        <w:rPr>
          <w:rFonts w:ascii="Verdana" w:hAnsi="Verdana"/>
          <w:color w:val="000000" w:themeColor="text1"/>
        </w:rPr>
        <w:t>Оставшиеся 2 (</w:t>
      </w:r>
      <w:r w:rsidR="009C76CE" w:rsidRPr="00E17870">
        <w:rPr>
          <w:rFonts w:ascii="Verdana" w:hAnsi="Verdana"/>
          <w:color w:val="000000" w:themeColor="text1"/>
        </w:rPr>
        <w:t>Д</w:t>
      </w:r>
      <w:r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72EC010C" w:rsidR="001C2439" w:rsidRPr="0040717C"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004676">
        <w:rPr>
          <w:rFonts w:ascii="Verdana" w:hAnsi="Verdana"/>
          <w:color w:val="000000" w:themeColor="text1"/>
        </w:rPr>
        <w:t>, номинального счета ООО «ЦНС»</w:t>
      </w:r>
      <w:r w:rsidR="007C2560" w:rsidRPr="0040717C">
        <w:rPr>
          <w:rFonts w:ascii="Verdana" w:hAnsi="Verdana"/>
          <w:color w:val="000000" w:themeColor="text1"/>
        </w:rPr>
        <w:t>.</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066A56">
        <w:tc>
          <w:tcPr>
            <w:tcW w:w="4799" w:type="dxa"/>
          </w:tcPr>
          <w:p w14:paraId="6A3DCA3F" w14:textId="0ACF1433" w:rsidR="00066A56" w:rsidRPr="003D71CD" w:rsidRDefault="00066A56" w:rsidP="00227AD0">
            <w:pPr>
              <w:spacing w:after="0" w:line="240" w:lineRule="auto"/>
              <w:jc w:val="both"/>
              <w:rPr>
                <w:rFonts w:ascii="Verdana" w:hAnsi="Verdana"/>
                <w:b/>
                <w:color w:val="000000" w:themeColor="text1"/>
                <w:sz w:val="20"/>
                <w:szCs w:val="20"/>
              </w:rPr>
            </w:pPr>
            <w:r w:rsidRPr="003D71CD">
              <w:rPr>
                <w:rFonts w:ascii="Verdana" w:hAnsi="Verdana"/>
                <w:b/>
                <w:color w:val="000000" w:themeColor="text1"/>
                <w:sz w:val="20"/>
                <w:szCs w:val="20"/>
              </w:rPr>
              <w:t xml:space="preserve">ООО «УК «Навигатор» Д.У. ЗПИФ </w:t>
            </w:r>
            <w:r w:rsidR="000F7702" w:rsidRPr="003D71CD">
              <w:rPr>
                <w:rFonts w:ascii="Verdana" w:hAnsi="Verdana"/>
                <w:b/>
                <w:color w:val="000000" w:themeColor="text1"/>
                <w:sz w:val="20"/>
                <w:szCs w:val="20"/>
              </w:rPr>
              <w:t xml:space="preserve">комбинированным </w:t>
            </w:r>
            <w:r w:rsidRPr="003D71CD">
              <w:rPr>
                <w:rFonts w:ascii="Verdana" w:hAnsi="Verdana"/>
                <w:b/>
                <w:color w:val="000000" w:themeColor="text1"/>
                <w:sz w:val="20"/>
                <w:szCs w:val="20"/>
              </w:rPr>
              <w:t>«</w:t>
            </w:r>
            <w:r w:rsidR="006B0EF0" w:rsidRPr="003D71CD">
              <w:rPr>
                <w:rFonts w:ascii="Verdana" w:hAnsi="Verdana"/>
                <w:b/>
                <w:color w:val="000000" w:themeColor="text1"/>
                <w:sz w:val="20"/>
                <w:szCs w:val="20"/>
              </w:rPr>
              <w:t xml:space="preserve">Региональная </w:t>
            </w:r>
            <w:r w:rsidR="00E23F37" w:rsidRPr="003D71CD">
              <w:rPr>
                <w:rFonts w:ascii="Verdana" w:hAnsi="Verdana"/>
                <w:b/>
                <w:color w:val="000000" w:themeColor="text1"/>
                <w:sz w:val="20"/>
                <w:szCs w:val="20"/>
              </w:rPr>
              <w:t>Н</w:t>
            </w:r>
            <w:r w:rsidR="006B0EF0" w:rsidRPr="003D71CD">
              <w:rPr>
                <w:rFonts w:ascii="Verdana" w:hAnsi="Verdana"/>
                <w:b/>
                <w:color w:val="000000" w:themeColor="text1"/>
                <w:sz w:val="20"/>
                <w:szCs w:val="20"/>
              </w:rPr>
              <w:t>едвижимость</w:t>
            </w:r>
            <w:r w:rsidRPr="003D71CD">
              <w:rPr>
                <w:rFonts w:ascii="Verdana" w:hAnsi="Verdana"/>
                <w:b/>
                <w:color w:val="000000" w:themeColor="text1"/>
                <w:sz w:val="20"/>
                <w:szCs w:val="20"/>
              </w:rPr>
              <w:t xml:space="preserve">» </w:t>
            </w:r>
          </w:p>
          <w:p w14:paraId="5F84B1F8" w14:textId="59D06BE5" w:rsidR="00066A56" w:rsidRPr="003D71CD" w:rsidRDefault="00066A56" w:rsidP="00F37F56">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 xml:space="preserve">Место нахождения: 129110, г. Москва, ул. Гиляровского, д. 39, стр. 3, эт. </w:t>
            </w:r>
            <w:r w:rsidR="0084561B" w:rsidRPr="003D71CD">
              <w:rPr>
                <w:rFonts w:ascii="Verdana" w:hAnsi="Verdana"/>
                <w:color w:val="000000" w:themeColor="text1"/>
                <w:sz w:val="20"/>
                <w:szCs w:val="20"/>
              </w:rPr>
              <w:t>8</w:t>
            </w:r>
            <w:r w:rsidRPr="003D71CD">
              <w:rPr>
                <w:rFonts w:ascii="Verdana" w:hAnsi="Verdana"/>
                <w:color w:val="000000" w:themeColor="text1"/>
                <w:sz w:val="20"/>
                <w:szCs w:val="20"/>
              </w:rPr>
              <w:t xml:space="preserve">, ком. </w:t>
            </w:r>
            <w:r w:rsidR="0084561B" w:rsidRPr="003D71CD">
              <w:rPr>
                <w:rFonts w:ascii="Verdana" w:hAnsi="Verdana"/>
                <w:color w:val="000000" w:themeColor="text1"/>
                <w:sz w:val="20"/>
                <w:szCs w:val="20"/>
              </w:rPr>
              <w:t>4</w:t>
            </w:r>
          </w:p>
          <w:p w14:paraId="00AC6432" w14:textId="77777777" w:rsidR="0084561B" w:rsidRPr="003D71CD" w:rsidRDefault="0084561B" w:rsidP="00F37F56">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ОГРН: 1027725006638</w:t>
            </w:r>
          </w:p>
          <w:p w14:paraId="708C7142" w14:textId="77777777" w:rsidR="0084561B" w:rsidRPr="003D71CD" w:rsidRDefault="0084561B" w:rsidP="0045673B">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ИНН: 7725206241 КПП: 770201001</w:t>
            </w:r>
          </w:p>
          <w:p w14:paraId="648D3B5C" w14:textId="7777777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р/с 40701810001700000645</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в  ПАО БАНК «ФК ОТКРЫТИЕ»</w:t>
            </w:r>
          </w:p>
          <w:p w14:paraId="29DA874A" w14:textId="454697CF"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F70ABB" w:rsidRPr="003D71CD">
              <w:rPr>
                <w:rFonts w:ascii="Verdana" w:hAnsi="Verdana"/>
                <w:color w:val="000000" w:themeColor="text1"/>
                <w:sz w:val="20"/>
                <w:szCs w:val="20"/>
              </w:rPr>
              <w:t>30101810300000000985</w:t>
            </w:r>
          </w:p>
          <w:p w14:paraId="1431AAF9" w14:textId="2ACADB93" w:rsidR="0084561B" w:rsidRDefault="009C76CE"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0F7702" w:rsidRPr="0040717C" w:rsidRDefault="000F7702"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Default="00DA40EC" w:rsidP="001C2439">
      <w:pPr>
        <w:spacing w:after="0" w:line="240" w:lineRule="auto"/>
        <w:jc w:val="right"/>
        <w:rPr>
          <w:rFonts w:ascii="Verdana" w:hAnsi="Verdana"/>
          <w:sz w:val="20"/>
          <w:szCs w:val="20"/>
        </w:rPr>
      </w:pPr>
    </w:p>
    <w:p w14:paraId="5D0A61FD" w14:textId="77777777" w:rsidR="00DA40EC" w:rsidRDefault="00DA40EC" w:rsidP="001C2439">
      <w:pPr>
        <w:spacing w:after="0" w:line="240" w:lineRule="auto"/>
        <w:jc w:val="right"/>
        <w:rPr>
          <w:rFonts w:ascii="Verdana" w:hAnsi="Verdana"/>
          <w:sz w:val="20"/>
          <w:szCs w:val="20"/>
        </w:rPr>
      </w:pPr>
    </w:p>
    <w:p w14:paraId="725E034B" w14:textId="77777777" w:rsidR="00DA40EC" w:rsidRDefault="00DA40EC" w:rsidP="001C2439">
      <w:pPr>
        <w:spacing w:after="0" w:line="240" w:lineRule="auto"/>
        <w:jc w:val="right"/>
        <w:rPr>
          <w:rFonts w:ascii="Verdana" w:hAnsi="Verdana"/>
          <w:sz w:val="20"/>
          <w:szCs w:val="20"/>
        </w:rPr>
      </w:pPr>
    </w:p>
    <w:p w14:paraId="1BB15307" w14:textId="77777777" w:rsidR="00DA40EC" w:rsidRDefault="00DA40EC" w:rsidP="001C2439">
      <w:pPr>
        <w:spacing w:after="0" w:line="240" w:lineRule="auto"/>
        <w:jc w:val="right"/>
        <w:rPr>
          <w:rFonts w:ascii="Verdana" w:hAnsi="Verdana"/>
          <w:sz w:val="20"/>
          <w:szCs w:val="20"/>
        </w:rPr>
      </w:pPr>
    </w:p>
    <w:p w14:paraId="04E52853" w14:textId="2C1A0611" w:rsidR="00A718CD" w:rsidRDefault="00A718CD" w:rsidP="003D71CD">
      <w:pPr>
        <w:rPr>
          <w:rFonts w:ascii="Verdana" w:hAnsi="Verdana"/>
          <w:sz w:val="20"/>
          <w:szCs w:val="20"/>
        </w:rPr>
      </w:pP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3D2EF5DA" w:rsidR="00DD5861" w:rsidRPr="00F308DF" w:rsidRDefault="006B0EF0" w:rsidP="00CC3B0A">
      <w:pPr>
        <w:spacing w:after="0" w:line="240" w:lineRule="auto"/>
        <w:jc w:val="both"/>
        <w:rPr>
          <w:rFonts w:ascii="Verdana" w:eastAsia="Times New Roman" w:hAnsi="Verdana" w:cs="Times New Roman"/>
          <w:sz w:val="20"/>
          <w:szCs w:val="20"/>
          <w:lang w:eastAsia="ru-RU"/>
        </w:rPr>
      </w:pPr>
      <w:r>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w:t>
      </w:r>
      <w:r w:rsidR="00FA2161">
        <w:rPr>
          <w:rFonts w:ascii="Verdana" w:hAnsi="Verdana"/>
          <w:b/>
          <w:bCs/>
          <w:sz w:val="20"/>
          <w:szCs w:val="20"/>
        </w:rPr>
        <w:t>Н</w:t>
      </w:r>
      <w:r>
        <w:rPr>
          <w:rFonts w:ascii="Verdana" w:hAnsi="Verdana"/>
          <w:b/>
          <w:bCs/>
          <w:sz w:val="20"/>
          <w:szCs w:val="20"/>
        </w:rPr>
        <w:t xml:space="preserve">едвижимость» </w:t>
      </w:r>
      <w:r>
        <w:rPr>
          <w:rFonts w:ascii="Verdana" w:hAnsi="Verdana"/>
          <w:sz w:val="20"/>
          <w:szCs w:val="20"/>
        </w:rPr>
        <w:t>(ОГРН 1027725006638, ИНН 7725206241, место нахождения: 129110, г. Москва, ул. Гиляровского, д. 39, стр. 3, этаж 8, ком. 4)</w:t>
      </w:r>
      <w:r w:rsidR="00F308DF"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A04831">
        <w:rPr>
          <w:rFonts w:ascii="Verdana" w:hAnsi="Verdana"/>
          <w:sz w:val="20"/>
          <w:szCs w:val="20"/>
        </w:rPr>
        <w:t>Гаврикова Александра Сергеевича, действующего на основании доверенности</w:t>
      </w:r>
      <w:r w:rsidR="00FA2161">
        <w:rPr>
          <w:rFonts w:ascii="Verdana" w:hAnsi="Verdana"/>
          <w:sz w:val="20"/>
          <w:szCs w:val="20"/>
        </w:rPr>
        <w:t>,</w:t>
      </w:r>
      <w:r w:rsidR="00A04831" w:rsidRPr="00A04831">
        <w:rPr>
          <w:rFonts w:ascii="Verdana" w:hAnsi="Verdana"/>
          <w:sz w:val="20"/>
          <w:szCs w:val="20"/>
        </w:rPr>
        <w:t xml:space="preserve"> </w:t>
      </w:r>
      <w:r w:rsidR="000F7702" w:rsidRPr="000F7702">
        <w:rPr>
          <w:rFonts w:ascii="Verdana" w:hAnsi="Verdana"/>
          <w:sz w:val="20"/>
          <w:szCs w:val="20"/>
        </w:rPr>
        <w:t xml:space="preserve">удостоверенной Пиликовой М.А., временно исполняющей обязанности нотариуса города Москвы Музыки С.А., зарегистрированной </w:t>
      </w:r>
      <w:r w:rsidR="000F7702" w:rsidRPr="000F7702">
        <w:rPr>
          <w:rFonts w:ascii="Verdana" w:hAnsi="Verdana"/>
          <w:sz w:val="20"/>
          <w:szCs w:val="20"/>
        </w:rPr>
        <w:lastRenderedPageBreak/>
        <w:t>в реестре за № 77/847-н/77-2020-5-2845 от 08.</w:t>
      </w:r>
      <w:r w:rsidR="000F7702">
        <w:rPr>
          <w:rFonts w:ascii="Verdana" w:hAnsi="Verdana"/>
          <w:sz w:val="20"/>
          <w:szCs w:val="20"/>
        </w:rPr>
        <w:t>09.2020 (бланк № 77 АГ 4839204)</w:t>
      </w:r>
      <w:r w:rsidR="00F308DF"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11D5BBB8" w14:textId="77777777" w:rsidTr="00AD04A2">
        <w:tc>
          <w:tcPr>
            <w:tcW w:w="1701"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AD04A2">
        <w:tc>
          <w:tcPr>
            <w:tcW w:w="1701"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AD04A2">
        <w:tc>
          <w:tcPr>
            <w:tcW w:w="1701"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4CD73F41" w14:textId="0C10A779"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Pr>
          <w:rFonts w:ascii="Verdana" w:eastAsia="Times New Roman" w:hAnsi="Verdana" w:cs="Times New Roman"/>
          <w:sz w:val="20"/>
          <w:szCs w:val="20"/>
          <w:lang w:eastAsia="ru-RU"/>
        </w:rPr>
        <w:t xml:space="preserve">№ *** </w:t>
      </w:r>
      <w:r w:rsidRPr="008509DF">
        <w:rPr>
          <w:rFonts w:ascii="Verdana" w:eastAsia="Times New Roman" w:hAnsi="Verdana" w:cs="Times New Roman"/>
          <w:sz w:val="20"/>
          <w:szCs w:val="20"/>
          <w:lang w:eastAsia="ru-RU"/>
        </w:rPr>
        <w:t>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14:paraId="0BA82CAC" w14:textId="77777777" w:rsidTr="007D2ACC">
        <w:tc>
          <w:tcPr>
            <w:tcW w:w="934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7D2ACC">
        <w:tc>
          <w:tcPr>
            <w:tcW w:w="934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0F174CC" w:rsidR="00DD5861" w:rsidRPr="003D71CD"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3D71CD">
        <w:rPr>
          <w:rFonts w:ascii="Verdana" w:eastAsia="Times New Roman" w:hAnsi="Verdana" w:cs="Times New Roman"/>
          <w:color w:val="000000" w:themeColor="text1"/>
          <w:sz w:val="20"/>
          <w:szCs w:val="20"/>
          <w:lang w:eastAsia="ru-RU"/>
        </w:rPr>
        <w:t xml:space="preserve">Объекта </w:t>
      </w:r>
      <w:r w:rsidRPr="003D71CD">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3D71CD">
        <w:rPr>
          <w:rFonts w:ascii="Verdana" w:eastAsia="Times New Roman" w:hAnsi="Verdana" w:cs="Times New Roman"/>
          <w:color w:val="000000" w:themeColor="text1"/>
          <w:sz w:val="20"/>
          <w:szCs w:val="20"/>
          <w:lang w:eastAsia="ru-RU"/>
        </w:rPr>
        <w:t>Объект</w:t>
      </w:r>
      <w:r w:rsidR="007779C1" w:rsidRPr="003D71CD">
        <w:rPr>
          <w:rFonts w:ascii="Verdana" w:eastAsia="Times New Roman" w:hAnsi="Verdana" w:cs="Times New Roman"/>
          <w:color w:val="000000" w:themeColor="text1"/>
          <w:sz w:val="20"/>
          <w:szCs w:val="20"/>
          <w:lang w:eastAsia="ru-RU"/>
        </w:rPr>
        <w:t xml:space="preserve">, в том числе, </w:t>
      </w:r>
      <w:r w:rsidR="00775AF0" w:rsidRPr="003D71CD">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3D71CD">
        <w:rPr>
          <w:rFonts w:ascii="Verdana" w:eastAsia="Times New Roman" w:hAnsi="Verdana" w:cs="Times New Roman"/>
          <w:color w:val="000000" w:themeColor="text1"/>
          <w:sz w:val="20"/>
          <w:szCs w:val="20"/>
          <w:lang w:eastAsia="ru-RU"/>
        </w:rPr>
        <w:t>Объект</w:t>
      </w:r>
      <w:r w:rsidR="00775AF0" w:rsidRPr="003D71CD">
        <w:rPr>
          <w:rFonts w:ascii="Verdana" w:eastAsia="Times New Roman" w:hAnsi="Verdana" w:cs="Times New Roman"/>
          <w:color w:val="000000" w:themeColor="text1"/>
          <w:sz w:val="20"/>
          <w:szCs w:val="20"/>
          <w:lang w:eastAsia="ru-RU"/>
        </w:rPr>
        <w:t xml:space="preserve">, </w:t>
      </w:r>
      <w:r w:rsidRPr="003D71CD">
        <w:rPr>
          <w:rFonts w:ascii="Verdana" w:eastAsia="Times New Roman" w:hAnsi="Verdana" w:cs="Times New Roman"/>
          <w:color w:val="000000" w:themeColor="text1"/>
          <w:sz w:val="20"/>
          <w:szCs w:val="20"/>
          <w:lang w:eastAsia="ru-RU"/>
        </w:rPr>
        <w:t xml:space="preserve">и осведомлен о состоянии </w:t>
      </w:r>
      <w:r w:rsidR="009C76CE"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w:t>
      </w:r>
    </w:p>
    <w:p w14:paraId="10C84CE9" w14:textId="1ECC4323" w:rsidR="00DD5861" w:rsidRPr="003D71CD"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3D71CD">
        <w:rPr>
          <w:rFonts w:ascii="Verdana" w:eastAsia="Times New Roman" w:hAnsi="Verdana" w:cs="Times New Roman"/>
          <w:color w:val="000000" w:themeColor="text1"/>
          <w:sz w:val="20"/>
          <w:szCs w:val="20"/>
          <w:lang w:eastAsia="ru-RU"/>
        </w:rPr>
        <w:t>, характеристикам</w:t>
      </w:r>
      <w:r w:rsidRPr="003D71CD">
        <w:rPr>
          <w:rFonts w:ascii="Verdana" w:eastAsia="Times New Roman" w:hAnsi="Verdana" w:cs="Times New Roman"/>
          <w:color w:val="000000" w:themeColor="text1"/>
          <w:sz w:val="20"/>
          <w:szCs w:val="20"/>
          <w:lang w:eastAsia="ru-RU"/>
        </w:rPr>
        <w:t xml:space="preserve"> </w:t>
      </w:r>
      <w:r w:rsidR="009C76CE"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64BD98BA"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Приборы учета</w:t>
            </w:r>
            <w:r w:rsidR="002C7825" w:rsidRPr="003D71CD">
              <w:rPr>
                <w:rFonts w:ascii="Verdana" w:eastAsia="Times New Roman" w:hAnsi="Verdana" w:cs="Times New Roman"/>
                <w:color w:val="000000" w:themeColor="text1"/>
                <w:sz w:val="20"/>
                <w:szCs w:val="20"/>
                <w:lang w:eastAsia="ru-RU"/>
              </w:rPr>
              <w:t>, установленные</w:t>
            </w:r>
            <w:r w:rsidRPr="003D71CD">
              <w:rPr>
                <w:rFonts w:ascii="Verdana" w:eastAsia="Times New Roman" w:hAnsi="Verdana" w:cs="Times New Roman"/>
                <w:color w:val="000000" w:themeColor="text1"/>
                <w:sz w:val="20"/>
                <w:szCs w:val="20"/>
                <w:lang w:eastAsia="ru-RU"/>
              </w:rPr>
              <w:t xml:space="preserve"> </w:t>
            </w:r>
            <w:r w:rsidR="002C7825" w:rsidRPr="003D71CD">
              <w:rPr>
                <w:rFonts w:ascii="Verdana" w:eastAsia="Times New Roman" w:hAnsi="Verdana" w:cs="Times New Roman"/>
                <w:color w:val="000000" w:themeColor="text1"/>
                <w:sz w:val="20"/>
                <w:szCs w:val="20"/>
                <w:lang w:eastAsia="ru-RU"/>
              </w:rPr>
              <w:t xml:space="preserve">в </w:t>
            </w:r>
            <w:r w:rsidR="00FA2161" w:rsidRPr="003D71CD">
              <w:rPr>
                <w:rFonts w:ascii="Verdana" w:eastAsia="Times New Roman" w:hAnsi="Verdana" w:cs="Times New Roman"/>
                <w:color w:val="000000" w:themeColor="text1"/>
                <w:sz w:val="20"/>
                <w:szCs w:val="20"/>
                <w:lang w:eastAsia="ru-RU"/>
              </w:rPr>
              <w:t>Объекте</w:t>
            </w:r>
            <w:r w:rsidR="002C7825"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Водосчетчик ХВС – №</w:t>
            </w:r>
            <w:r w:rsidRPr="003D71CD">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Водосчетчик ГВС – №</w:t>
            </w:r>
            <w:r w:rsidRPr="003D71CD">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 xml:space="preserve">Теплосчетчик </w:t>
            </w:r>
            <w:r w:rsidRPr="003D71CD">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3D71CD">
              <w:rPr>
                <w:rFonts w:ascii="Verdana" w:eastAsia="Times New Roman" w:hAnsi="Verdana" w:cs="Times New Roman"/>
                <w:color w:val="000000" w:themeColor="text1"/>
                <w:sz w:val="20"/>
                <w:szCs w:val="20"/>
                <w:lang w:eastAsia="ru-RU"/>
              </w:rPr>
              <w:t xml:space="preserve">Объекта </w:t>
            </w:r>
            <w:r w:rsidRPr="003D71CD">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3D71CD"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3</w:t>
      </w:r>
      <w:r w:rsidR="00DD5861" w:rsidRPr="003D71CD">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3D71CD">
        <w:rPr>
          <w:rFonts w:ascii="Verdana" w:eastAsia="Times New Roman" w:hAnsi="Verdana" w:cs="Times New Roman"/>
          <w:color w:val="000000" w:themeColor="text1"/>
          <w:sz w:val="20"/>
          <w:szCs w:val="20"/>
          <w:lang w:eastAsia="ru-RU"/>
        </w:rPr>
        <w:t>Объекта</w:t>
      </w:r>
      <w:r w:rsidR="00DD5861" w:rsidRPr="003D71CD">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3D71CD"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4</w:t>
      </w:r>
      <w:r w:rsidR="00F022A3" w:rsidRPr="003D71CD">
        <w:rPr>
          <w:rFonts w:ascii="Verdana" w:eastAsia="Times New Roman" w:hAnsi="Verdana" w:cs="Times New Roman"/>
          <w:color w:val="000000" w:themeColor="text1"/>
          <w:sz w:val="20"/>
          <w:szCs w:val="20"/>
          <w:lang w:eastAsia="ru-RU"/>
        </w:rPr>
        <w:t xml:space="preserve">. </w:t>
      </w:r>
      <w:r w:rsidR="00BD6471" w:rsidRPr="003D71CD">
        <w:rPr>
          <w:rFonts w:ascii="Verdana" w:eastAsia="Times New Roman" w:hAnsi="Verdana" w:cs="Times New Roman"/>
          <w:color w:val="000000" w:themeColor="text1"/>
          <w:sz w:val="20"/>
          <w:szCs w:val="20"/>
          <w:lang w:eastAsia="ru-RU"/>
        </w:rPr>
        <w:t>Акт</w:t>
      </w:r>
      <w:r w:rsidR="00BD6471" w:rsidRPr="003D71CD">
        <w:rPr>
          <w:rFonts w:ascii="Verdana" w:eastAsia="Times New Roman" w:hAnsi="Verdana" w:cs="Times New Roman"/>
          <w:color w:val="000000" w:themeColor="text1"/>
          <w:sz w:val="18"/>
          <w:szCs w:val="18"/>
          <w:lang w:eastAsia="ru-RU"/>
        </w:rPr>
        <w:t xml:space="preserve"> </w:t>
      </w:r>
      <w:r w:rsidR="00BD6471" w:rsidRPr="003D71CD">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03B95585" w:rsidR="00514D72" w:rsidRPr="0071283F"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 xml:space="preserve">ООО «УК «Навигатор» Д.У. ЗПИФ </w:t>
            </w:r>
            <w:r w:rsidRPr="000F7702">
              <w:rPr>
                <w:rFonts w:ascii="Verdana" w:hAnsi="Verdana"/>
                <w:b/>
                <w:color w:val="000000" w:themeColor="text1"/>
                <w:sz w:val="20"/>
                <w:szCs w:val="20"/>
              </w:rPr>
              <w:lastRenderedPageBreak/>
              <w:t>комбинированным «Региональная Недвижимость»</w:t>
            </w:r>
            <w:r w:rsidR="00514D72" w:rsidRPr="0071283F">
              <w:rPr>
                <w:rFonts w:ascii="Verdana" w:hAnsi="Verdana"/>
                <w:b/>
                <w:color w:val="000000" w:themeColor="text1"/>
                <w:sz w:val="20"/>
                <w:szCs w:val="20"/>
              </w:rPr>
              <w:t xml:space="preserve"> </w:t>
            </w: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lastRenderedPageBreak/>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3F3D3ACD" w14:textId="11F757EF" w:rsidR="00686D08" w:rsidRPr="003D71CD" w:rsidRDefault="00686D08" w:rsidP="003D71CD">
      <w:pPr>
        <w:pStyle w:val="a5"/>
        <w:numPr>
          <w:ilvl w:val="0"/>
          <w:numId w:val="37"/>
        </w:numPr>
        <w:jc w:val="center"/>
        <w:rPr>
          <w:rFonts w:ascii="Verdana" w:hAnsi="Verdana" w:cs="Arial"/>
          <w:b/>
          <w:lang w:eastAsia="en-CA"/>
        </w:rPr>
      </w:pPr>
      <w:r w:rsidRPr="003D71CD">
        <w:rPr>
          <w:rFonts w:ascii="Verdana" w:hAnsi="Verdana" w:cs="Arial"/>
          <w:b/>
          <w:lang w:eastAsia="en-CA"/>
        </w:rPr>
        <w:t>УСЛОВИЯ АККРЕДИТИВА</w:t>
      </w:r>
    </w:p>
    <w:p w14:paraId="2B059B7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0E12A8DF" w14:textId="781284BD" w:rsidR="00686D08" w:rsidRPr="003D71CD" w:rsidRDefault="00686D08" w:rsidP="003D71C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3C635E">
        <w:rPr>
          <w:rFonts w:ascii="Verdana" w:eastAsia="SimSun" w:hAnsi="Verdana"/>
          <w:kern w:val="1"/>
          <w:lang w:eastAsia="hi-IN" w:bidi="hi-IN"/>
        </w:rPr>
        <w:t>, покрытый</w:t>
      </w:r>
      <w:r w:rsidRPr="008509DF">
        <w:rPr>
          <w:rFonts w:ascii="Verdana" w:eastAsia="SimSun" w:hAnsi="Verdana"/>
          <w:kern w:val="1"/>
          <w:lang w:eastAsia="hi-IN" w:bidi="hi-IN"/>
        </w:rPr>
        <w:t xml:space="preserve">; </w:t>
      </w:r>
      <w:r w:rsidRPr="003D71CD">
        <w:rPr>
          <w:rFonts w:ascii="Verdana" w:eastAsia="SimSun" w:hAnsi="Verdana"/>
          <w:kern w:val="1"/>
          <w:lang w:eastAsia="hi-IN" w:bidi="hi-IN"/>
        </w:rPr>
        <w:t xml:space="preserve"> </w:t>
      </w:r>
    </w:p>
    <w:p w14:paraId="7CE5329F" w14:textId="7B75DCD2" w:rsidR="00686D08" w:rsidRPr="000C2791" w:rsidRDefault="00686D08" w:rsidP="00C067A2">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067A2" w:rsidRPr="00C067A2">
        <w:rPr>
          <w:rFonts w:ascii="Verdana" w:eastAsia="SimSun" w:hAnsi="Verdana"/>
          <w:color w:val="0070C0"/>
          <w:kern w:val="1"/>
          <w:lang w:eastAsia="hi-IN" w:bidi="hi-IN"/>
        </w:rPr>
        <w:t xml:space="preserve">90 (Девяносто) </w:t>
      </w:r>
      <w:r w:rsidRPr="000C2791">
        <w:rPr>
          <w:rFonts w:ascii="Verdana" w:eastAsia="SimSun" w:hAnsi="Verdana"/>
          <w:kern w:val="1"/>
          <w:lang w:eastAsia="hi-IN" w:bidi="hi-IN"/>
        </w:rPr>
        <w:t>календарных дней с даты открытия аккредитива.</w:t>
      </w:r>
    </w:p>
    <w:p w14:paraId="7FD40621"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3FC104F"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514D72">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6AB7239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514D72">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4C692B9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5EE63D6" w14:textId="398275F9" w:rsidR="00514D72" w:rsidRPr="0040717C" w:rsidRDefault="00514D72" w:rsidP="00514D72">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sidR="005302BD">
        <w:rPr>
          <w:rFonts w:ascii="Verdana" w:hAnsi="Verdana"/>
          <w:color w:val="000000" w:themeColor="text1"/>
        </w:rPr>
        <w:t>.</w:t>
      </w:r>
    </w:p>
    <w:p w14:paraId="79BB40D5" w14:textId="77777777"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ED0001" w:rsidRDefault="00052CBA" w:rsidP="00052CBA">
      <w:pPr>
        <w:pStyle w:val="a5"/>
        <w:jc w:val="both"/>
        <w:rPr>
          <w:rFonts w:ascii="Verdana" w:eastAsia="Calibri" w:hAnsi="Verdana" w:cs="Arial"/>
        </w:rPr>
      </w:pPr>
    </w:p>
    <w:p w14:paraId="39287308" w14:textId="4BC986E9" w:rsidR="00ED0001" w:rsidRPr="003D71CD"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3D71CD">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3D71CD">
        <w:rPr>
          <w:rFonts w:ascii="Verdana" w:eastAsia="Calibri" w:hAnsi="Verdana" w:cs="Arial"/>
          <w:color w:val="000000" w:themeColor="text1"/>
          <w:sz w:val="20"/>
          <w:szCs w:val="20"/>
          <w:lang w:eastAsia="ru-RU"/>
        </w:rPr>
        <w:t xml:space="preserve">№ *** </w:t>
      </w:r>
      <w:r w:rsidRPr="003D71CD">
        <w:rPr>
          <w:rFonts w:ascii="Verdana" w:eastAsia="Calibri" w:hAnsi="Verdana" w:cs="Arial"/>
          <w:color w:val="000000" w:themeColor="text1"/>
          <w:sz w:val="20"/>
          <w:szCs w:val="20"/>
          <w:lang w:eastAsia="ru-RU"/>
        </w:rPr>
        <w:t>от «___»</w:t>
      </w:r>
      <w:r w:rsidR="00512C09">
        <w:rPr>
          <w:rFonts w:ascii="Verdana" w:eastAsia="Calibri" w:hAnsi="Verdana" w:cs="Arial"/>
          <w:color w:val="000000" w:themeColor="text1"/>
          <w:sz w:val="20"/>
          <w:szCs w:val="20"/>
          <w:lang w:eastAsia="ru-RU"/>
        </w:rPr>
        <w:t xml:space="preserve"> </w:t>
      </w:r>
      <w:r w:rsidRPr="003D71CD">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Pr>
          <w:rFonts w:ascii="Verdana" w:eastAsia="Calibri" w:hAnsi="Verdana" w:cs="Arial"/>
          <w:color w:val="000000" w:themeColor="text1"/>
          <w:sz w:val="20"/>
          <w:szCs w:val="20"/>
          <w:lang w:eastAsia="ru-RU"/>
        </w:rPr>
        <w:t>его</w:t>
      </w:r>
      <w:r w:rsidRPr="003D71CD">
        <w:rPr>
          <w:rFonts w:ascii="Verdana" w:eastAsia="Calibri" w:hAnsi="Verdana" w:cs="Arial"/>
          <w:color w:val="000000" w:themeColor="text1"/>
          <w:sz w:val="20"/>
          <w:szCs w:val="20"/>
          <w:lang w:eastAsia="ru-RU"/>
        </w:rPr>
        <w:t xml:space="preserve"> штамп (отметк</w:t>
      </w:r>
      <w:r w:rsidR="002C7825" w:rsidRPr="003D71CD">
        <w:rPr>
          <w:rFonts w:ascii="Verdana" w:eastAsia="Calibri" w:hAnsi="Verdana" w:cs="Arial"/>
          <w:color w:val="000000" w:themeColor="text1"/>
          <w:sz w:val="20"/>
          <w:szCs w:val="20"/>
          <w:lang w:eastAsia="ru-RU"/>
        </w:rPr>
        <w:t>у</w:t>
      </w:r>
      <w:r w:rsidRPr="003D71CD">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3D71CD">
        <w:rPr>
          <w:rFonts w:ascii="Verdana" w:eastAsia="Calibri" w:hAnsi="Verdana" w:cs="Arial"/>
          <w:color w:val="000000" w:themeColor="text1"/>
          <w:sz w:val="20"/>
          <w:szCs w:val="20"/>
          <w:lang w:eastAsia="ru-RU"/>
        </w:rPr>
        <w:t>Объект</w:t>
      </w:r>
      <w:r w:rsidRPr="003D71CD">
        <w:rPr>
          <w:rFonts w:ascii="Verdana" w:eastAsia="Calibri" w:hAnsi="Verdana" w:cs="Arial"/>
          <w:color w:val="000000" w:themeColor="text1"/>
          <w:sz w:val="20"/>
          <w:szCs w:val="20"/>
          <w:lang w:eastAsia="ru-RU"/>
        </w:rPr>
        <w:t xml:space="preserve"> к Покупателю</w:t>
      </w:r>
      <w:r w:rsidR="00040EFA" w:rsidRPr="003D71CD">
        <w:rPr>
          <w:rFonts w:ascii="Verdana" w:eastAsia="Calibri" w:hAnsi="Verdana" w:cs="Arial"/>
          <w:color w:val="000000" w:themeColor="text1"/>
          <w:sz w:val="20"/>
          <w:szCs w:val="20"/>
          <w:lang w:eastAsia="ru-RU"/>
        </w:rPr>
        <w:t>/</w:t>
      </w:r>
      <w:r w:rsidR="004F571D" w:rsidRPr="004818FD">
        <w:rPr>
          <w:rFonts w:ascii="Verdana" w:eastAsia="Calibri" w:hAnsi="Verdana" w:cs="Arial"/>
          <w:color w:val="000000" w:themeColor="text1"/>
          <w:sz w:val="20"/>
          <w:szCs w:val="20"/>
          <w:lang w:eastAsia="ru-RU"/>
        </w:rPr>
        <w:t xml:space="preserve"> </w:t>
      </w:r>
      <w:r w:rsidR="00040EFA" w:rsidRPr="003D71CD">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3D71CD">
        <w:rPr>
          <w:rFonts w:ascii="Verdana" w:eastAsia="Calibri" w:hAnsi="Verdana" w:cs="Arial"/>
          <w:color w:val="000000" w:themeColor="text1"/>
          <w:sz w:val="20"/>
          <w:szCs w:val="20"/>
          <w:lang w:eastAsia="ru-RU"/>
        </w:rPr>
        <w:t>.</w:t>
      </w:r>
    </w:p>
    <w:p w14:paraId="5FD1BAA5"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Default="00514D72" w:rsidP="000306C4">
      <w:pPr>
        <w:pStyle w:val="a5"/>
        <w:numPr>
          <w:ilvl w:val="0"/>
          <w:numId w:val="27"/>
        </w:numPr>
        <w:jc w:val="both"/>
        <w:rPr>
          <w:rFonts w:ascii="Verdana"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10208DA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2C7825">
        <w:rPr>
          <w:rFonts w:ascii="Verdana" w:hAnsi="Verdana"/>
        </w:rPr>
        <w:t xml:space="preserve">государственной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0306C4">
        <w:rPr>
          <w:rFonts w:ascii="Verdana" w:hAnsi="Verdana"/>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Pr>
          <w:rFonts w:ascii="Verdana" w:hAnsi="Verdana"/>
        </w:rPr>
        <w:t xml:space="preserve">государственной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6949771A"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602A58">
        <w:rPr>
          <w:rFonts w:ascii="Verdana" w:hAnsi="Verdana"/>
        </w:rPr>
        <w:t xml:space="preserve"> на условиях п. 4.2.1 Договора</w:t>
      </w:r>
      <w:r w:rsidRPr="000306C4">
        <w:rPr>
          <w:rFonts w:ascii="Verdana" w:hAnsi="Verdana"/>
        </w:rPr>
        <w:t xml:space="preserve">. </w:t>
      </w:r>
    </w:p>
    <w:p w14:paraId="426B158F" w14:textId="72B03798"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Pr>
          <w:rFonts w:ascii="Verdana" w:hAnsi="Verdana"/>
        </w:rPr>
        <w:t xml:space="preserve"> на условиях </w:t>
      </w:r>
      <w:r w:rsidR="001778CC">
        <w:rPr>
          <w:rFonts w:ascii="Verdana" w:hAnsi="Verdana"/>
        </w:rPr>
        <w:t xml:space="preserve">п. </w:t>
      </w:r>
      <w:r w:rsidR="00555861">
        <w:rPr>
          <w:rFonts w:ascii="Verdana" w:hAnsi="Verdana"/>
        </w:rPr>
        <w:t>9.3</w:t>
      </w:r>
      <w:r w:rsidR="00602A58">
        <w:rPr>
          <w:rFonts w:ascii="Verdana" w:hAnsi="Verdana"/>
        </w:rPr>
        <w:t>.1 Договора</w:t>
      </w:r>
      <w:r w:rsidRPr="000306C4">
        <w:rPr>
          <w:rFonts w:ascii="Verdana" w:hAnsi="Verdana"/>
        </w:rPr>
        <w:t xml:space="preserve">. </w:t>
      </w:r>
    </w:p>
    <w:p w14:paraId="2126E5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r w:rsidR="00602A58">
        <w:rPr>
          <w:rFonts w:ascii="Verdana" w:hAnsi="Verdana"/>
        </w:rPr>
        <w:t>.</w:t>
      </w:r>
    </w:p>
    <w:p w14:paraId="6C308564" w14:textId="6D51C0B2" w:rsidR="000306C4" w:rsidRDefault="000306C4" w:rsidP="000306C4">
      <w:pPr>
        <w:pStyle w:val="a5"/>
        <w:numPr>
          <w:ilvl w:val="0"/>
          <w:numId w:val="27"/>
        </w:numPr>
        <w:jc w:val="both"/>
        <w:rPr>
          <w:rFonts w:ascii="Verdana" w:hAnsi="Verdana"/>
        </w:rPr>
      </w:pPr>
      <w:r w:rsidRPr="000306C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Pr>
          <w:rFonts w:ascii="Verdana" w:hAnsi="Verdana"/>
        </w:rPr>
        <w:t>ражданского кодекса</w:t>
      </w:r>
      <w:r w:rsidRPr="000306C4">
        <w:rPr>
          <w:rFonts w:ascii="Verdana" w:hAnsi="Verdana"/>
        </w:rPr>
        <w:t xml:space="preserve"> Р</w:t>
      </w:r>
      <w:r w:rsidR="00602A58">
        <w:rPr>
          <w:rFonts w:ascii="Verdana" w:hAnsi="Verdana"/>
        </w:rPr>
        <w:t xml:space="preserve">оссийской </w:t>
      </w:r>
      <w:r w:rsidRPr="000306C4">
        <w:rPr>
          <w:rFonts w:ascii="Verdana" w:hAnsi="Verdana"/>
        </w:rPr>
        <w:t>Ф</w:t>
      </w:r>
      <w:r w:rsidR="00602A58">
        <w:rPr>
          <w:rFonts w:ascii="Verdana" w:hAnsi="Verdana"/>
        </w:rPr>
        <w:t>едерации</w:t>
      </w:r>
      <w:r w:rsidRPr="000306C4">
        <w:rPr>
          <w:rFonts w:ascii="Verdana" w:hAnsi="Verdana"/>
        </w:rPr>
        <w:t>.</w:t>
      </w:r>
    </w:p>
    <w:p w14:paraId="58F53481" w14:textId="77777777" w:rsidR="00A33026" w:rsidRDefault="00A33026" w:rsidP="003D71CD">
      <w:pPr>
        <w:ind w:left="720"/>
        <w:jc w:val="both"/>
        <w:rPr>
          <w:rFonts w:ascii="Verdana" w:hAnsi="Verdana"/>
        </w:rPr>
      </w:pPr>
    </w:p>
    <w:p w14:paraId="3423128D" w14:textId="2BAE5421" w:rsidR="00A33026" w:rsidRPr="003D71CD" w:rsidRDefault="00A33026" w:rsidP="003D71CD">
      <w:pPr>
        <w:pStyle w:val="a5"/>
        <w:numPr>
          <w:ilvl w:val="0"/>
          <w:numId w:val="37"/>
        </w:numPr>
        <w:jc w:val="both"/>
        <w:rPr>
          <w:rFonts w:ascii="Verdana" w:hAnsi="Verdana"/>
        </w:rPr>
      </w:pPr>
      <w:r w:rsidRPr="003D71CD">
        <w:rPr>
          <w:rFonts w:ascii="Verdana" w:hAnsi="Verdana" w:cs="Arial"/>
          <w:b/>
          <w:lang w:eastAsia="en-CA"/>
        </w:rPr>
        <w:t>УСЛОВИЯ НОМИНАЛЬНОГО СЧЕТА ООО «ЦНС»</w:t>
      </w:r>
    </w:p>
    <w:p w14:paraId="4A9AA6BA" w14:textId="77777777" w:rsidR="00077E82" w:rsidRDefault="00077E82" w:rsidP="003D71CD">
      <w:pPr>
        <w:pStyle w:val="a5"/>
        <w:ind w:left="1080"/>
        <w:jc w:val="both"/>
        <w:rPr>
          <w:rFonts w:ascii="Verdana" w:hAnsi="Verdana" w:cs="Arial"/>
          <w:b/>
          <w:lang w:eastAsia="en-CA"/>
        </w:rPr>
      </w:pPr>
    </w:p>
    <w:p w14:paraId="18E9A012" w14:textId="5669C230" w:rsidR="00077E82" w:rsidRPr="003D71CD" w:rsidRDefault="00077E82" w:rsidP="00AB4266">
      <w:pPr>
        <w:pStyle w:val="a5"/>
        <w:numPr>
          <w:ilvl w:val="0"/>
          <w:numId w:val="27"/>
        </w:numPr>
        <w:jc w:val="both"/>
        <w:rPr>
          <w:rFonts w:ascii="Verdana" w:hAnsi="Verdana"/>
          <w:color w:val="000000" w:themeColor="text1"/>
        </w:rPr>
      </w:pPr>
      <w:r w:rsidRPr="003D71CD">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3D71CD">
        <w:rPr>
          <w:rFonts w:ascii="Verdana" w:hAnsi="Verdana"/>
          <w:color w:val="000000" w:themeColor="text1"/>
        </w:rPr>
        <w:t>нтр недвижимости от Сбербанка» (</w:t>
      </w:r>
      <w:r w:rsidRPr="003D71CD">
        <w:rPr>
          <w:rFonts w:ascii="Verdana" w:hAnsi="Verdana"/>
          <w:color w:val="000000" w:themeColor="text1"/>
        </w:rPr>
        <w:t>ОГРН 1157746652150, ИНН 7736249247,</w:t>
      </w:r>
      <w:r w:rsidR="00512C09" w:rsidRPr="003D71CD">
        <w:rPr>
          <w:rFonts w:ascii="Verdana" w:hAnsi="Verdana"/>
          <w:color w:val="000000" w:themeColor="text1"/>
        </w:rPr>
        <w:t xml:space="preserve"> далее – ООО «ЦНС»)</w:t>
      </w:r>
      <w:r w:rsidRPr="003D71CD">
        <w:rPr>
          <w:rFonts w:ascii="Verdana" w:hAnsi="Verdana"/>
          <w:color w:val="000000" w:themeColor="text1"/>
        </w:rPr>
        <w:t xml:space="preserve"> открытого в </w:t>
      </w:r>
      <w:r w:rsidR="004F571D" w:rsidRPr="000C2791">
        <w:rPr>
          <w:rFonts w:ascii="Verdana" w:eastAsia="SimSun" w:hAnsi="Verdana"/>
          <w:i/>
          <w:color w:val="0070C0"/>
          <w:kern w:val="1"/>
          <w:lang w:eastAsia="hi-IN" w:bidi="hi-IN"/>
        </w:rPr>
        <w:t>____________</w:t>
      </w:r>
      <w:r w:rsidR="004F571D" w:rsidRPr="000C2791">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4F571D">
        <w:rPr>
          <w:rFonts w:ascii="Verdana" w:hAnsi="Verdana"/>
          <w:color w:val="000000" w:themeColor="text1"/>
        </w:rPr>
        <w:t xml:space="preserve"> </w:t>
      </w:r>
      <w:r w:rsidR="00512C09" w:rsidRPr="003D71CD">
        <w:rPr>
          <w:rFonts w:ascii="Verdana" w:hAnsi="Verdana"/>
          <w:color w:val="000000" w:themeColor="text1"/>
        </w:rPr>
        <w:t xml:space="preserve">(далее - </w:t>
      </w:r>
      <w:r w:rsidRPr="003D71CD">
        <w:rPr>
          <w:rFonts w:ascii="Verdana" w:hAnsi="Verdana"/>
          <w:color w:val="000000" w:themeColor="text1"/>
        </w:rPr>
        <w:t>Номинальный счет)</w:t>
      </w:r>
      <w:r w:rsidR="00512C09" w:rsidRPr="003D71CD">
        <w:rPr>
          <w:rFonts w:ascii="Verdana" w:hAnsi="Verdana"/>
          <w:color w:val="000000" w:themeColor="text1"/>
        </w:rPr>
        <w:t>.</w:t>
      </w:r>
    </w:p>
    <w:p w14:paraId="3D03EEC4" w14:textId="2BB53BAF" w:rsidR="00BC67D6" w:rsidRDefault="00BC67D6" w:rsidP="00AB4266">
      <w:pPr>
        <w:pStyle w:val="a5"/>
        <w:numPr>
          <w:ilvl w:val="0"/>
          <w:numId w:val="27"/>
        </w:numPr>
        <w:jc w:val="both"/>
        <w:rPr>
          <w:rFonts w:ascii="Verdana" w:hAnsi="Verdana"/>
          <w:color w:val="000000" w:themeColor="text1"/>
        </w:rPr>
      </w:pPr>
      <w:r w:rsidRPr="000C2791">
        <w:rPr>
          <w:rFonts w:ascii="Verdana" w:eastAsia="SimSun" w:hAnsi="Verdana"/>
          <w:kern w:val="1"/>
          <w:lang w:eastAsia="hi-IN" w:bidi="hi-IN"/>
        </w:rPr>
        <w:t xml:space="preserve">Сумма </w:t>
      </w:r>
      <w:r>
        <w:rPr>
          <w:rFonts w:ascii="Verdana" w:eastAsia="SimSun" w:hAnsi="Verdana"/>
          <w:kern w:val="1"/>
          <w:lang w:eastAsia="hi-IN" w:bidi="hi-IN"/>
        </w:rPr>
        <w:t>Номинального счета</w:t>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E4384B2" w14:textId="76C514EB" w:rsidR="00512C09" w:rsidRPr="003D71CD" w:rsidRDefault="00512C09" w:rsidP="00AB4266">
      <w:pPr>
        <w:pStyle w:val="a5"/>
        <w:numPr>
          <w:ilvl w:val="0"/>
          <w:numId w:val="27"/>
        </w:numPr>
        <w:jc w:val="both"/>
        <w:rPr>
          <w:rFonts w:ascii="Verdana" w:hAnsi="Verdana"/>
          <w:color w:val="000000" w:themeColor="text1"/>
        </w:rPr>
      </w:pPr>
      <w:r w:rsidRPr="003D71CD">
        <w:rPr>
          <w:rFonts w:ascii="Verdana" w:hAnsi="Verdana"/>
          <w:color w:val="000000" w:themeColor="text1"/>
        </w:rPr>
        <w:t xml:space="preserve">Покупатель обязуется осуществить необходимые действия для открытия Номинального </w:t>
      </w:r>
      <w:r w:rsidR="00AB4266">
        <w:rPr>
          <w:rFonts w:ascii="Verdana" w:hAnsi="Verdana"/>
          <w:color w:val="000000" w:themeColor="text1"/>
        </w:rPr>
        <w:t xml:space="preserve">счета </w:t>
      </w:r>
      <w:r w:rsidRPr="003D71CD">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3D71CD">
        <w:rPr>
          <w:rFonts w:ascii="Verdana" w:hAnsi="Verdana"/>
          <w:b/>
          <w:color w:val="000000" w:themeColor="text1"/>
        </w:rPr>
        <w:t xml:space="preserve"> </w:t>
      </w:r>
      <w:r w:rsidR="00AB4266" w:rsidRPr="003D71CD">
        <w:rPr>
          <w:rFonts w:ascii="Verdana" w:hAnsi="Verdana"/>
          <w:color w:val="000000" w:themeColor="text1"/>
        </w:rPr>
        <w:t>на условиях п. 4.2.1 Договора</w:t>
      </w:r>
      <w:r w:rsidRPr="003D71CD">
        <w:rPr>
          <w:rFonts w:ascii="Verdana" w:hAnsi="Verdana"/>
          <w:color w:val="000000" w:themeColor="text1"/>
        </w:rPr>
        <w:t>.</w:t>
      </w:r>
    </w:p>
    <w:p w14:paraId="766335D7" w14:textId="56013CEE" w:rsidR="00AB4266" w:rsidRPr="003D71CD" w:rsidRDefault="00AB4266" w:rsidP="00AB4266">
      <w:pPr>
        <w:pStyle w:val="a5"/>
        <w:numPr>
          <w:ilvl w:val="0"/>
          <w:numId w:val="27"/>
        </w:numPr>
        <w:jc w:val="both"/>
        <w:rPr>
          <w:rFonts w:ascii="Verdana" w:hAnsi="Verdana"/>
          <w:color w:val="000000" w:themeColor="text1"/>
        </w:rPr>
      </w:pPr>
      <w:r w:rsidRPr="003D71CD">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BC67D6" w:rsidRDefault="00BC67D6" w:rsidP="003D71CD">
      <w:pPr>
        <w:pStyle w:val="a5"/>
        <w:numPr>
          <w:ilvl w:val="0"/>
          <w:numId w:val="27"/>
        </w:numPr>
        <w:jc w:val="both"/>
        <w:rPr>
          <w:rFonts w:ascii="Verdana" w:hAnsi="Verdana"/>
          <w:color w:val="000000" w:themeColor="text1"/>
        </w:rPr>
      </w:pPr>
      <w:r w:rsidRPr="003D71CD">
        <w:rPr>
          <w:rFonts w:ascii="Verdana" w:hAnsi="Verdana"/>
          <w:color w:val="000000" w:themeColor="text1"/>
        </w:rPr>
        <w:t xml:space="preserve">Покупатель обязуется не позднее дня, следующего за днем получения </w:t>
      </w:r>
      <w:r w:rsidRPr="003D71CD">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3D71CD">
        <w:rPr>
          <w:rFonts w:ascii="Verdana" w:hAnsi="Verdana"/>
          <w:color w:val="000000" w:themeColor="text1"/>
        </w:rPr>
        <w:t>, дать поручение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3D71CD" w:rsidRDefault="00AB4266" w:rsidP="00AB4266">
      <w:pPr>
        <w:pStyle w:val="a5"/>
        <w:numPr>
          <w:ilvl w:val="0"/>
          <w:numId w:val="3"/>
        </w:numPr>
        <w:jc w:val="both"/>
        <w:rPr>
          <w:rFonts w:ascii="Verdana" w:eastAsia="SimSun" w:hAnsi="Verdana"/>
          <w:color w:val="000000" w:themeColor="text1"/>
          <w:kern w:val="1"/>
          <w:lang w:eastAsia="hi-IN" w:bidi="hi-IN"/>
        </w:rPr>
      </w:pPr>
      <w:r w:rsidRPr="003D71CD">
        <w:rPr>
          <w:rFonts w:ascii="Verdana" w:hAnsi="Verdana"/>
          <w:color w:val="000000" w:themeColor="text1"/>
        </w:rPr>
        <w:t xml:space="preserve">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 с предоставлением Покупателем </w:t>
      </w:r>
      <w:r w:rsidRPr="003D71CD">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3D71CD" w:rsidRDefault="00AB4266" w:rsidP="00AB4266">
      <w:pPr>
        <w:pStyle w:val="a5"/>
        <w:ind w:hanging="360"/>
        <w:jc w:val="both"/>
        <w:rPr>
          <w:rFonts w:ascii="Verdana" w:eastAsia="Calibri" w:hAnsi="Verdana" w:cs="Arial"/>
          <w:color w:val="000000" w:themeColor="text1"/>
        </w:rPr>
      </w:pPr>
    </w:p>
    <w:p w14:paraId="1605A5EA" w14:textId="41419FA2" w:rsidR="00AB4266" w:rsidRDefault="00BC67D6" w:rsidP="003D71CD">
      <w:pPr>
        <w:spacing w:after="0" w:line="240" w:lineRule="auto"/>
        <w:ind w:left="714" w:hanging="357"/>
        <w:jc w:val="both"/>
        <w:rPr>
          <w:rFonts w:ascii="Verdana" w:eastAsia="Calibri" w:hAnsi="Verdana" w:cs="Arial"/>
          <w:color w:val="000000" w:themeColor="text1"/>
        </w:rPr>
      </w:pPr>
      <w:r>
        <w:rPr>
          <w:rFonts w:ascii="Verdana" w:eastAsia="Calibri" w:hAnsi="Verdana" w:cs="Arial"/>
          <w:color w:val="000000" w:themeColor="text1"/>
          <w:sz w:val="20"/>
          <w:szCs w:val="20"/>
        </w:rPr>
        <w:lastRenderedPageBreak/>
        <w:t xml:space="preserve">- </w:t>
      </w:r>
      <w:r w:rsidR="00AB4266" w:rsidRPr="003D71CD">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Pr>
          <w:rFonts w:ascii="Verdana" w:eastAsia="Calibri" w:hAnsi="Verdana" w:cs="Arial"/>
          <w:color w:val="000000" w:themeColor="text1"/>
          <w:sz w:val="20"/>
          <w:szCs w:val="20"/>
        </w:rPr>
        <w:t>его</w:t>
      </w:r>
      <w:r w:rsidR="00AB4266" w:rsidRPr="003D71CD">
        <w:rPr>
          <w:rFonts w:ascii="Verdana" w:eastAsia="Calibri" w:hAnsi="Verdana" w:cs="Arial"/>
          <w:color w:val="000000" w:themeColor="text1"/>
          <w:sz w:val="20"/>
          <w:szCs w:val="20"/>
        </w:rPr>
        <w:t xml:space="preserve"> штамп (отметку) о государственной регистрации перехода права собственности на Объект к Покупателю/</w:t>
      </w:r>
      <w:r w:rsidR="004F571D" w:rsidRPr="004F571D">
        <w:rPr>
          <w:rFonts w:ascii="Verdana" w:eastAsia="Calibri" w:hAnsi="Verdana" w:cs="Arial"/>
          <w:color w:val="000000" w:themeColor="text1"/>
          <w:sz w:val="20"/>
          <w:szCs w:val="20"/>
        </w:rPr>
        <w:t xml:space="preserve"> </w:t>
      </w:r>
      <w:r w:rsidR="00AB4266" w:rsidRPr="003D71CD">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3D71CD" w:rsidRDefault="00BC67D6" w:rsidP="003D71CD">
      <w:pPr>
        <w:spacing w:after="0" w:line="240" w:lineRule="auto"/>
        <w:ind w:left="714" w:hanging="357"/>
        <w:jc w:val="both"/>
        <w:rPr>
          <w:rFonts w:ascii="Verdana" w:hAnsi="Verdana"/>
          <w:color w:val="000000" w:themeColor="text1"/>
          <w:sz w:val="20"/>
          <w:szCs w:val="20"/>
        </w:rPr>
      </w:pPr>
    </w:p>
    <w:p w14:paraId="6A7DAB84" w14:textId="0D4982E5" w:rsidR="00892034" w:rsidRDefault="00AB4266" w:rsidP="00AB4266">
      <w:pPr>
        <w:pStyle w:val="a5"/>
        <w:numPr>
          <w:ilvl w:val="0"/>
          <w:numId w:val="27"/>
        </w:numPr>
        <w:jc w:val="both"/>
        <w:rPr>
          <w:rFonts w:ascii="Verdana" w:hAnsi="Verdana"/>
        </w:rPr>
      </w:pPr>
      <w:r w:rsidRPr="003D71CD">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Pr>
          <w:rFonts w:ascii="Verdana" w:hAnsi="Verdana"/>
          <w:color w:val="000000" w:themeColor="text1"/>
        </w:rPr>
        <w:t>.</w:t>
      </w:r>
      <w:r w:rsidR="001D764E">
        <w:rPr>
          <w:rFonts w:ascii="Verdana" w:hAnsi="Verdana"/>
          <w:color w:val="000000" w:themeColor="text1"/>
        </w:rPr>
        <w:t xml:space="preserve"> </w:t>
      </w:r>
    </w:p>
    <w:p w14:paraId="5F9DC7D9" w14:textId="7CF0AC2D" w:rsidR="004818FD" w:rsidRPr="003D71CD" w:rsidRDefault="004818FD" w:rsidP="00AB4266">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w:t>
      </w:r>
      <w:r>
        <w:rPr>
          <w:rFonts w:ascii="Verdana" w:hAnsi="Verdana"/>
        </w:rPr>
        <w:t xml:space="preserve">тельств по открытию Номинального счета на указанных условиях, </w:t>
      </w:r>
      <w:r w:rsidRPr="000306C4">
        <w:rPr>
          <w:rFonts w:ascii="Verdana" w:hAnsi="Verdana"/>
        </w:rPr>
        <w:t>Продавец вправе отказаться от исполнения Договора в одностороннем внесудебном порядке</w:t>
      </w:r>
      <w:r>
        <w:rPr>
          <w:rFonts w:ascii="Verdana" w:hAnsi="Verdana"/>
        </w:rPr>
        <w:t xml:space="preserve"> на условиях п. 9.3.1 Договора.</w:t>
      </w:r>
    </w:p>
    <w:p w14:paraId="1C7A30D6" w14:textId="77777777" w:rsidR="00686D08" w:rsidRPr="008509DF" w:rsidRDefault="00686D08" w:rsidP="00686D08">
      <w:pPr>
        <w:spacing w:after="0" w:line="240" w:lineRule="auto"/>
        <w:jc w:val="both"/>
        <w:rPr>
          <w:rFonts w:ascii="Verdana" w:hAnsi="Verdana"/>
          <w:sz w:val="20"/>
          <w:szCs w:val="20"/>
        </w:rPr>
      </w:pPr>
    </w:p>
    <w:p w14:paraId="7FA51530"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7B2AD9AE"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0230C550" w14:textId="2AC5924A"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401850" w:rsidRPr="00401850">
              <w:rPr>
                <w:rFonts w:ascii="Verdana" w:hAnsi="Verdana"/>
                <w:b/>
                <w:color w:val="000000" w:themeColor="text1"/>
                <w:sz w:val="20"/>
                <w:szCs w:val="20"/>
              </w:rPr>
              <w:t xml:space="preserve">Д.У. ЗПИФ </w:t>
            </w:r>
            <w:r w:rsidR="009F01F6" w:rsidRPr="0071283F">
              <w:rPr>
                <w:rFonts w:ascii="Verdana" w:hAnsi="Verdana"/>
                <w:b/>
                <w:color w:val="000000" w:themeColor="text1"/>
                <w:sz w:val="20"/>
                <w:szCs w:val="20"/>
              </w:rPr>
              <w:t>комбинированны</w:t>
            </w:r>
            <w:r w:rsidR="009F01F6">
              <w:rPr>
                <w:rFonts w:ascii="Verdana" w:hAnsi="Verdana"/>
                <w:b/>
                <w:color w:val="000000" w:themeColor="text1"/>
                <w:sz w:val="20"/>
                <w:szCs w:val="20"/>
              </w:rPr>
              <w:t>м</w:t>
            </w:r>
            <w:r w:rsidR="009F01F6" w:rsidRPr="00401850">
              <w:rPr>
                <w:rFonts w:ascii="Verdana" w:hAnsi="Verdana"/>
                <w:b/>
                <w:color w:val="000000" w:themeColor="text1"/>
                <w:sz w:val="20"/>
                <w:szCs w:val="20"/>
              </w:rPr>
              <w:t xml:space="preserve"> </w:t>
            </w:r>
            <w:r w:rsidR="00401850" w:rsidRPr="00401850">
              <w:rPr>
                <w:rFonts w:ascii="Verdana" w:hAnsi="Verdana"/>
                <w:b/>
                <w:color w:val="000000" w:themeColor="text1"/>
                <w:sz w:val="20"/>
                <w:szCs w:val="20"/>
              </w:rPr>
              <w:t>«</w:t>
            </w:r>
            <w:r w:rsidR="00AE6BD5">
              <w:rPr>
                <w:rFonts w:ascii="Verdana" w:hAnsi="Verdana"/>
                <w:b/>
                <w:color w:val="000000" w:themeColor="text1"/>
                <w:sz w:val="20"/>
                <w:szCs w:val="20"/>
              </w:rPr>
              <w:t xml:space="preserve">Региональная </w:t>
            </w:r>
            <w:r w:rsidR="00892034">
              <w:rPr>
                <w:rFonts w:ascii="Verdana" w:hAnsi="Verdana"/>
                <w:b/>
                <w:color w:val="000000" w:themeColor="text1"/>
                <w:sz w:val="20"/>
                <w:szCs w:val="20"/>
              </w:rPr>
              <w:t>Н</w:t>
            </w:r>
            <w:r w:rsidR="00AE6BD5">
              <w:rPr>
                <w:rFonts w:ascii="Verdana" w:hAnsi="Verdana"/>
                <w:b/>
                <w:color w:val="000000" w:themeColor="text1"/>
                <w:sz w:val="20"/>
                <w:szCs w:val="20"/>
              </w:rPr>
              <w:t>едвижимость</w:t>
            </w:r>
            <w:r w:rsidR="00401850" w:rsidRPr="00401850">
              <w:rPr>
                <w:rFonts w:ascii="Verdana" w:hAnsi="Verdana"/>
                <w:b/>
                <w:color w:val="000000" w:themeColor="text1"/>
                <w:sz w:val="20"/>
                <w:szCs w:val="20"/>
              </w:rPr>
              <w:t>».</w:t>
            </w:r>
          </w:p>
          <w:p w14:paraId="240E35A0"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502C115F" w14:textId="77777777" w:rsidR="00514D72" w:rsidRPr="0071283F" w:rsidRDefault="00514D72" w:rsidP="0040717C">
            <w:pPr>
              <w:jc w:val="both"/>
              <w:rPr>
                <w:rFonts w:ascii="Verdana" w:hAnsi="Verdana"/>
                <w:b/>
                <w:color w:val="000000" w:themeColor="text1"/>
                <w:sz w:val="20"/>
                <w:szCs w:val="20"/>
              </w:rPr>
            </w:pPr>
          </w:p>
          <w:p w14:paraId="45A3369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172FB5B"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53218F20"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497C99E3"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sectPr w:rsidR="000C22E1" w:rsidSect="00F56FF3">
      <w:footerReference w:type="default" r:id="rId11"/>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547AD" w14:textId="77777777" w:rsidR="00D212E6" w:rsidRDefault="00D212E6" w:rsidP="00E33D4F">
      <w:pPr>
        <w:spacing w:after="0" w:line="240" w:lineRule="auto"/>
      </w:pPr>
      <w:r>
        <w:separator/>
      </w:r>
    </w:p>
  </w:endnote>
  <w:endnote w:type="continuationSeparator" w:id="0">
    <w:p w14:paraId="6B2B96FE" w14:textId="77777777" w:rsidR="00D212E6" w:rsidRDefault="00D212E6"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2DFAB6C9" w:rsidR="00E46B83" w:rsidRDefault="00E46B83">
        <w:pPr>
          <w:pStyle w:val="aa"/>
          <w:jc w:val="right"/>
        </w:pPr>
        <w:r>
          <w:fldChar w:fldCharType="begin"/>
        </w:r>
        <w:r>
          <w:instrText>PAGE   \* MERGEFORMAT</w:instrText>
        </w:r>
        <w:r>
          <w:fldChar w:fldCharType="separate"/>
        </w:r>
        <w:r w:rsidR="002D7F75">
          <w:rPr>
            <w:noProof/>
          </w:rPr>
          <w:t>15</w:t>
        </w:r>
        <w:r>
          <w:fldChar w:fldCharType="end"/>
        </w:r>
      </w:p>
    </w:sdtContent>
  </w:sdt>
  <w:p w14:paraId="0E215FBA" w14:textId="77777777" w:rsidR="00E46B83" w:rsidRDefault="00E46B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5A18C" w14:textId="77777777" w:rsidR="00D212E6" w:rsidRDefault="00D212E6" w:rsidP="00E33D4F">
      <w:pPr>
        <w:spacing w:after="0" w:line="240" w:lineRule="auto"/>
      </w:pPr>
      <w:r>
        <w:separator/>
      </w:r>
    </w:p>
  </w:footnote>
  <w:footnote w:type="continuationSeparator" w:id="0">
    <w:p w14:paraId="59A9001C" w14:textId="77777777" w:rsidR="00D212E6" w:rsidRDefault="00D212E6"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1">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12"/>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1"/>
  </w:num>
  <w:num w:numId="7">
    <w:abstractNumId w:val="22"/>
  </w:num>
  <w:num w:numId="8">
    <w:abstractNumId w:val="25"/>
  </w:num>
  <w:num w:numId="9">
    <w:abstractNumId w:val="8"/>
  </w:num>
  <w:num w:numId="10">
    <w:abstractNumId w:val="21"/>
  </w:num>
  <w:num w:numId="11">
    <w:abstractNumId w:val="14"/>
  </w:num>
  <w:num w:numId="12">
    <w:abstractNumId w:val="6"/>
  </w:num>
  <w:num w:numId="13">
    <w:abstractNumId w:val="1"/>
  </w:num>
  <w:num w:numId="14">
    <w:abstractNumId w:val="7"/>
  </w:num>
  <w:num w:numId="15">
    <w:abstractNumId w:val="33"/>
  </w:num>
  <w:num w:numId="16">
    <w:abstractNumId w:val="20"/>
  </w:num>
  <w:num w:numId="17">
    <w:abstractNumId w:val="10"/>
  </w:num>
  <w:num w:numId="18">
    <w:abstractNumId w:val="30"/>
  </w:num>
  <w:num w:numId="19">
    <w:abstractNumId w:val="30"/>
  </w:num>
  <w:num w:numId="20">
    <w:abstractNumId w:val="5"/>
  </w:num>
  <w:num w:numId="21">
    <w:abstractNumId w:val="3"/>
  </w:num>
  <w:num w:numId="22">
    <w:abstractNumId w:val="34"/>
  </w:num>
  <w:num w:numId="23">
    <w:abstractNumId w:val="15"/>
  </w:num>
  <w:num w:numId="24">
    <w:abstractNumId w:val="32"/>
  </w:num>
  <w:num w:numId="25">
    <w:abstractNumId w:val="17"/>
  </w:num>
  <w:num w:numId="26">
    <w:abstractNumId w:val="29"/>
  </w:num>
  <w:num w:numId="27">
    <w:abstractNumId w:val="23"/>
  </w:num>
  <w:num w:numId="28">
    <w:abstractNumId w:val="0"/>
  </w:num>
  <w:num w:numId="29">
    <w:abstractNumId w:val="13"/>
  </w:num>
  <w:num w:numId="30">
    <w:abstractNumId w:val="4"/>
  </w:num>
  <w:num w:numId="31">
    <w:abstractNumId w:val="16"/>
  </w:num>
  <w:num w:numId="32">
    <w:abstractNumId w:val="24"/>
  </w:num>
  <w:num w:numId="33">
    <w:abstractNumId w:val="18"/>
  </w:num>
  <w:num w:numId="34">
    <w:abstractNumId w:val="9"/>
  </w:num>
  <w:num w:numId="35">
    <w:abstractNumId w:val="19"/>
  </w:num>
  <w:num w:numId="36">
    <w:abstractNumId w:val="2"/>
  </w:num>
  <w:num w:numId="3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702"/>
    <w:rsid w:val="000F7F5D"/>
    <w:rsid w:val="001024FD"/>
    <w:rsid w:val="00102532"/>
    <w:rsid w:val="00102FE7"/>
    <w:rsid w:val="00103A3A"/>
    <w:rsid w:val="00106775"/>
    <w:rsid w:val="001102D9"/>
    <w:rsid w:val="00111061"/>
    <w:rsid w:val="00120657"/>
    <w:rsid w:val="00121172"/>
    <w:rsid w:val="00122945"/>
    <w:rsid w:val="00123209"/>
    <w:rsid w:val="00123641"/>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14B"/>
    <w:rsid w:val="001B250D"/>
    <w:rsid w:val="001B37CE"/>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D7F75"/>
    <w:rsid w:val="002E0C29"/>
    <w:rsid w:val="002E11AE"/>
    <w:rsid w:val="002E1D94"/>
    <w:rsid w:val="002E48FE"/>
    <w:rsid w:val="002E6798"/>
    <w:rsid w:val="002E7ACE"/>
    <w:rsid w:val="002F015A"/>
    <w:rsid w:val="002F0578"/>
    <w:rsid w:val="002F37E1"/>
    <w:rsid w:val="002F41B8"/>
    <w:rsid w:val="002F4F62"/>
    <w:rsid w:val="002F6736"/>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1CD"/>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850"/>
    <w:rsid w:val="00401A2B"/>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86F"/>
    <w:rsid w:val="00450B9C"/>
    <w:rsid w:val="00451A57"/>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3516"/>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31FA"/>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4A44"/>
    <w:rsid w:val="00624B6E"/>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873"/>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46C0"/>
    <w:rsid w:val="00934DDE"/>
    <w:rsid w:val="00935552"/>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64FC"/>
    <w:rsid w:val="0095727C"/>
    <w:rsid w:val="0096008A"/>
    <w:rsid w:val="009604C2"/>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765B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67D6"/>
    <w:rsid w:val="00BD21B4"/>
    <w:rsid w:val="00BD240D"/>
    <w:rsid w:val="00BD2793"/>
    <w:rsid w:val="00BD4EA0"/>
    <w:rsid w:val="00BD6471"/>
    <w:rsid w:val="00BD6543"/>
    <w:rsid w:val="00BD76B6"/>
    <w:rsid w:val="00BD7FC5"/>
    <w:rsid w:val="00BE0D75"/>
    <w:rsid w:val="00BE2BD3"/>
    <w:rsid w:val="00BE5472"/>
    <w:rsid w:val="00BE5519"/>
    <w:rsid w:val="00BE6580"/>
    <w:rsid w:val="00BE7168"/>
    <w:rsid w:val="00BE71F0"/>
    <w:rsid w:val="00BF2121"/>
    <w:rsid w:val="00BF3FCD"/>
    <w:rsid w:val="00BF5638"/>
    <w:rsid w:val="00BF6F41"/>
    <w:rsid w:val="00BF736E"/>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2ED0"/>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12E6"/>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6CEB"/>
    <w:rsid w:val="00E2742B"/>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B037F"/>
    <w:rsid w:val="00FB11E2"/>
    <w:rsid w:val="00FB13C0"/>
    <w:rsid w:val="00FB208A"/>
    <w:rsid w:val="00FB2802"/>
    <w:rsid w:val="00FB4B6F"/>
    <w:rsid w:val="00FB7958"/>
    <w:rsid w:val="00FC085C"/>
    <w:rsid w:val="00FC12C9"/>
    <w:rsid w:val="00FC150E"/>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7">
    <w:name w:val="Hyperlink"/>
    <w:rsid w:val="00794897"/>
    <w:rPr>
      <w:rFonts w:cs="Times New Roman"/>
      <w:color w:val="0000FF"/>
      <w:u w:val="single"/>
    </w:rPr>
  </w:style>
  <w:style w:type="paragraph" w:styleId="af8">
    <w:name w:val="Revision"/>
    <w:hidden/>
    <w:uiPriority w:val="99"/>
    <w:semiHidden/>
    <w:rsid w:val="00A71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etisyan.aa@am-navigator.ru" TargetMode="Externa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0447-3BB7-43C3-8DA2-D12E585A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16</Pages>
  <Words>6981</Words>
  <Characters>39796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185</cp:revision>
  <cp:lastPrinted>2019-10-21T13:14:00Z</cp:lastPrinted>
  <dcterms:created xsi:type="dcterms:W3CDTF">2020-09-30T16:57:00Z</dcterms:created>
  <dcterms:modified xsi:type="dcterms:W3CDTF">2021-01-27T06:10:00Z</dcterms:modified>
</cp:coreProperties>
</file>