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:rsidTr="00087407">
        <w:tc>
          <w:tcPr>
            <w:tcW w:w="4814" w:type="dxa"/>
          </w:tcPr>
          <w:p w:rsidR="00860375" w:rsidRPr="005A320E" w:rsidRDefault="00407689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5500" w:type="dxa"/>
          </w:tcPr>
          <w:p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407689">
              <w:rPr>
                <w:sz w:val="18"/>
                <w:szCs w:val="18"/>
              </w:rPr>
              <w:t>2021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:rsidR="00613BF8" w:rsidRPr="005A320E" w:rsidRDefault="00407689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407689">
        <w:rPr>
          <w:b/>
          <w:sz w:val="18"/>
        </w:rPr>
        <w:t>Абрамова Анна Андреевна,</w:t>
      </w:r>
      <w:r w:rsidRPr="00407689">
        <w:rPr>
          <w:sz w:val="18"/>
        </w:rPr>
        <w:t xml:space="preserve"> </w:t>
      </w:r>
      <w:r w:rsidRPr="00407689">
        <w:rPr>
          <w:color w:val="000000"/>
          <w:sz w:val="18"/>
        </w:rPr>
        <w:t xml:space="preserve">именуемая в дальнейшем «Продавец», в лице финансового управляющего </w:t>
      </w:r>
      <w:r w:rsidRPr="00407689">
        <w:rPr>
          <w:b/>
          <w:color w:val="000000"/>
          <w:sz w:val="18"/>
        </w:rPr>
        <w:t>Захаровой Натальи Борисовны</w:t>
      </w:r>
      <w:r w:rsidRPr="00407689">
        <w:rPr>
          <w:color w:val="000000"/>
          <w:sz w:val="18"/>
        </w:rPr>
        <w:t>, действующего на основании Решения Арбитражного суда Ярославской области от 08.10.2019 г. (резолютивная часть) по делу № А82-14041/2018</w:t>
      </w:r>
      <w:r w:rsidR="006747DD" w:rsidRPr="005A320E">
        <w:rPr>
          <w:sz w:val="18"/>
          <w:szCs w:val="18"/>
        </w:rPr>
        <w:t>, с одной стороны, и</w:t>
      </w:r>
    </w:p>
    <w:p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2C0774" w:rsidRPr="005A320E">
        <w:rPr>
          <w:sz w:val="18"/>
          <w:szCs w:val="18"/>
        </w:rPr>
        <w:t>им</w:t>
      </w:r>
      <w:r w:rsidR="002C0774">
        <w:rPr>
          <w:sz w:val="18"/>
          <w:szCs w:val="18"/>
        </w:rPr>
        <w:t xml:space="preserve">енуемый </w:t>
      </w:r>
      <w:r w:rsidR="002C0774" w:rsidRPr="005A320E">
        <w:rPr>
          <w:sz w:val="18"/>
          <w:szCs w:val="18"/>
        </w:rPr>
        <w:t>в</w:t>
      </w:r>
      <w:r w:rsidR="00F760FF" w:rsidRPr="005A320E">
        <w:rPr>
          <w:sz w:val="18"/>
          <w:szCs w:val="18"/>
        </w:rPr>
        <w:t xml:space="preserve">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:rsidR="0081635F" w:rsidRPr="005A320E" w:rsidRDefault="00773604" w:rsidP="0040768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5D19C4" w:rsidRPr="005A320E">
        <w:rPr>
          <w:color w:val="000000"/>
          <w:sz w:val="18"/>
          <w:szCs w:val="18"/>
        </w:rPr>
        <w:t>,</w:t>
      </w:r>
      <w:r w:rsidR="00975B89" w:rsidRPr="005A320E">
        <w:rPr>
          <w:color w:val="000000"/>
          <w:sz w:val="18"/>
          <w:szCs w:val="18"/>
        </w:rPr>
        <w:t xml:space="preserve"> </w:t>
      </w:r>
      <w:r w:rsidR="0081635F" w:rsidRPr="005A320E">
        <w:rPr>
          <w:color w:val="000000"/>
          <w:sz w:val="18"/>
          <w:szCs w:val="18"/>
        </w:rPr>
        <w:t xml:space="preserve">находящееся в залоге у </w:t>
      </w:r>
      <w:r w:rsidR="00E11B7D" w:rsidRPr="00E11B7D">
        <w:rPr>
          <w:b/>
          <w:color w:val="000000"/>
          <w:sz w:val="18"/>
          <w:szCs w:val="18"/>
        </w:rPr>
        <w:t>ПАО «МИнБанк»</w:t>
      </w:r>
      <w:bookmarkStart w:id="0" w:name="_GoBack"/>
      <w:bookmarkEnd w:id="0"/>
      <w:r w:rsidR="00210A49" w:rsidRPr="005A320E">
        <w:rPr>
          <w:rStyle w:val="af2"/>
          <w:color w:val="000000"/>
          <w:sz w:val="18"/>
          <w:szCs w:val="18"/>
        </w:rPr>
        <w:footnoteReference w:id="1"/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подписания акта приема-передачи Имущества обеими сторонами, а в случаях, предусмотренных законодательством РФ, в момент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приема-передачи.</w:t>
      </w:r>
    </w:p>
    <w:p w:rsidR="003B0129" w:rsidRPr="005A320E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 w:rsidRPr="005A320E">
        <w:rPr>
          <w:color w:val="000000"/>
          <w:sz w:val="18"/>
          <w:szCs w:val="18"/>
        </w:rPr>
        <w:t>нести расходы, связанные с осуществлением регистрационных действий,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5A320E">
        <w:rPr>
          <w:color w:val="000000"/>
          <w:sz w:val="18"/>
          <w:szCs w:val="18"/>
        </w:rPr>
        <w:t xml:space="preserve"> имеющихся</w:t>
      </w:r>
      <w:r w:rsidRPr="005A320E">
        <w:rPr>
          <w:color w:val="000000"/>
          <w:sz w:val="18"/>
          <w:szCs w:val="18"/>
        </w:rPr>
        <w:t xml:space="preserve"> документов</w:t>
      </w:r>
      <w:r w:rsidR="0094239C" w:rsidRPr="005A320E">
        <w:rPr>
          <w:color w:val="000000"/>
          <w:sz w:val="18"/>
          <w:szCs w:val="18"/>
        </w:rPr>
        <w:t xml:space="preserve"> на Имущество</w:t>
      </w:r>
      <w:r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:rsidR="00D553CE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>ются на рассмотрение в арбитражный суд</w:t>
      </w:r>
      <w:r w:rsidRPr="005A320E">
        <w:rPr>
          <w:sz w:val="18"/>
          <w:szCs w:val="18"/>
          <w:lang w:eastAsia="ar-SA"/>
        </w:rPr>
        <w:t>.</w:t>
      </w:r>
    </w:p>
    <w:p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:rsidR="00E45DF4" w:rsidRPr="005A320E" w:rsidRDefault="00E45DF4" w:rsidP="00AA6A1F">
      <w:pPr>
        <w:rPr>
          <w:b/>
          <w:bCs/>
          <w:sz w:val="18"/>
          <w:szCs w:val="18"/>
        </w:rPr>
      </w:pPr>
    </w:p>
    <w:p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393" w:type="dxa"/>
        <w:jc w:val="center"/>
        <w:tblLook w:val="01E0" w:firstRow="1" w:lastRow="1" w:firstColumn="1" w:lastColumn="1" w:noHBand="0" w:noVBand="0"/>
      </w:tblPr>
      <w:tblGrid>
        <w:gridCol w:w="5032"/>
        <w:gridCol w:w="4361"/>
      </w:tblGrid>
      <w:tr w:rsidR="0036767C" w:rsidRPr="005A320E" w:rsidTr="00407689">
        <w:trPr>
          <w:trHeight w:val="3347"/>
          <w:jc w:val="center"/>
        </w:trPr>
        <w:tc>
          <w:tcPr>
            <w:tcW w:w="5032" w:type="dxa"/>
          </w:tcPr>
          <w:p w:rsidR="00407689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Продавец:</w:t>
            </w:r>
          </w:p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 </w:t>
            </w:r>
          </w:p>
          <w:p w:rsidR="005A320E" w:rsidRDefault="00407689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Абрамова Анна Андреевна</w:t>
            </w:r>
          </w:p>
          <w:p w:rsid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150000, г. Ярославль, ул. Собинова, д. 40 корп. 2, кв. 5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ИНН 760307255140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СНИЛС 069-763-384 22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р/с №40817810200200018237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в ПАО «МИнБанк» (115419, г. Москва, ул. Орджоникидзе, д.5),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к/c №30101810300000000600,</w:t>
            </w:r>
          </w:p>
          <w:p w:rsidR="00407689" w:rsidRPr="00407689" w:rsidRDefault="00407689" w:rsidP="00407689">
            <w:pPr>
              <w:widowControl w:val="0"/>
              <w:adjustRightInd w:val="0"/>
              <w:spacing w:line="22" w:lineRule="atLeast"/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БИК 044525600.</w:t>
            </w:r>
          </w:p>
          <w:p w:rsidR="00666688" w:rsidRPr="00407689" w:rsidRDefault="00666688" w:rsidP="00872529">
            <w:pPr>
              <w:widowControl w:val="0"/>
              <w:adjustRightInd w:val="0"/>
              <w:spacing w:line="22" w:lineRule="atLeast"/>
              <w:rPr>
                <w:sz w:val="16"/>
                <w:szCs w:val="18"/>
                <w:lang w:val="x-none"/>
              </w:rPr>
            </w:pPr>
          </w:p>
          <w:p w:rsidR="00666688" w:rsidRPr="00407689" w:rsidRDefault="00666688" w:rsidP="00872529">
            <w:pPr>
              <w:widowControl w:val="0"/>
              <w:adjustRightInd w:val="0"/>
              <w:spacing w:line="22" w:lineRule="atLeast"/>
              <w:rPr>
                <w:sz w:val="16"/>
                <w:szCs w:val="18"/>
              </w:rPr>
            </w:pPr>
          </w:p>
          <w:p w:rsidR="00407689" w:rsidRPr="00407689" w:rsidRDefault="00407689" w:rsidP="00407689">
            <w:pPr>
              <w:spacing w:line="22" w:lineRule="atLeast"/>
              <w:rPr>
                <w:b/>
                <w:sz w:val="18"/>
              </w:rPr>
            </w:pPr>
            <w:r w:rsidRPr="00407689">
              <w:rPr>
                <w:b/>
                <w:sz w:val="18"/>
              </w:rPr>
              <w:t>Финансовый управляющий</w:t>
            </w:r>
          </w:p>
          <w:p w:rsidR="00407689" w:rsidRPr="00407689" w:rsidRDefault="00407689" w:rsidP="00407689">
            <w:pPr>
              <w:spacing w:line="22" w:lineRule="atLeast"/>
              <w:rPr>
                <w:sz w:val="18"/>
              </w:rPr>
            </w:pPr>
          </w:p>
          <w:p w:rsidR="0036767C" w:rsidRPr="005A320E" w:rsidRDefault="00407689" w:rsidP="0040768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407689">
              <w:rPr>
                <w:sz w:val="18"/>
              </w:rPr>
              <w:t>________________ /</w:t>
            </w:r>
            <w:r w:rsidRPr="00407689">
              <w:rPr>
                <w:b/>
                <w:sz w:val="18"/>
              </w:rPr>
              <w:t>Н.Б. Захарова</w:t>
            </w:r>
          </w:p>
        </w:tc>
        <w:tc>
          <w:tcPr>
            <w:tcW w:w="4361" w:type="dxa"/>
          </w:tcPr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footerReference w:type="default" r:id="rId8"/>
      <w:footerReference w:type="firs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BF" w:rsidRDefault="00AF7BBF" w:rsidP="000D6C47">
      <w:r>
        <w:separator/>
      </w:r>
    </w:p>
  </w:endnote>
  <w:endnote w:type="continuationSeparator" w:id="0">
    <w:p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BBF" w:rsidRPr="00E154DA" w:rsidRDefault="00AF7BBF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E11B7D">
          <w:rPr>
            <w:noProof/>
            <w:sz w:val="18"/>
            <w:szCs w:val="18"/>
          </w:rPr>
          <w:t>1</w:t>
        </w:r>
        <w:r w:rsidRPr="00BC24DD">
          <w:rPr>
            <w:sz w:val="18"/>
            <w:szCs w:val="18"/>
          </w:rPr>
          <w:fldChar w:fldCharType="end"/>
        </w:r>
      </w:p>
    </w:sdtContent>
  </w:sdt>
  <w:p w:rsidR="00AF7BBF" w:rsidRPr="00E154DA" w:rsidRDefault="00AF7B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AF7BBF" w:rsidRDefault="00AF7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7BBF" w:rsidRDefault="00AF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BF" w:rsidRDefault="00AF7BBF" w:rsidP="000D6C47">
      <w:r>
        <w:separator/>
      </w:r>
    </w:p>
  </w:footnote>
  <w:footnote w:type="continuationSeparator" w:id="0">
    <w:p w:rsidR="00AF7BBF" w:rsidRDefault="00AF7BBF" w:rsidP="000D6C47">
      <w:r>
        <w:continuationSeparator/>
      </w:r>
    </w:p>
  </w:footnote>
  <w:footnote w:id="1">
    <w:p w:rsidR="00AF7BBF" w:rsidRPr="00210A49" w:rsidRDefault="00AF7BBF" w:rsidP="00210A49">
      <w:pPr>
        <w:pStyle w:val="af0"/>
        <w:jc w:val="both"/>
      </w:pPr>
      <w:r w:rsidRPr="00210A49">
        <w:rPr>
          <w:rStyle w:val="af2"/>
        </w:rPr>
        <w:footnoteRef/>
      </w:r>
      <w:r w:rsidRPr="00210A49">
        <w:t xml:space="preserve"> </w:t>
      </w:r>
      <w:r w:rsidRPr="00352BAD">
        <w:rPr>
          <w:sz w:val="18"/>
          <w:szCs w:val="18"/>
        </w:rPr>
        <w:t>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 установленном законом.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0774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4A04"/>
    <w:rsid w:val="00404DE8"/>
    <w:rsid w:val="00405347"/>
    <w:rsid w:val="0040575F"/>
    <w:rsid w:val="00406798"/>
    <w:rsid w:val="00407689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1B7D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02ADBB67-6953-4C17-A1A4-9E43736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3E9F-9DB8-4FC9-A752-D1ABB3EE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Бессолицын Сергей</cp:lastModifiedBy>
  <cp:revision>944</cp:revision>
  <cp:lastPrinted>2019-12-12T07:50:00Z</cp:lastPrinted>
  <dcterms:created xsi:type="dcterms:W3CDTF">2019-04-09T19:43:00Z</dcterms:created>
  <dcterms:modified xsi:type="dcterms:W3CDTF">2021-05-18T07:57:00Z</dcterms:modified>
</cp:coreProperties>
</file>