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7929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</w:p>
    <w:p w14:paraId="37D501AC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01ADECEB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852BAE" w14:paraId="299C80D0" w14:textId="77777777" w:rsidTr="00852BAE">
        <w:tc>
          <w:tcPr>
            <w:tcW w:w="4899" w:type="dxa"/>
            <w:hideMark/>
          </w:tcPr>
          <w:p w14:paraId="0866A726" w14:textId="77777777" w:rsidR="00852BAE" w:rsidRDefault="00852BA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</w:t>
            </w:r>
          </w:p>
        </w:tc>
        <w:tc>
          <w:tcPr>
            <w:tcW w:w="4899" w:type="dxa"/>
            <w:hideMark/>
          </w:tcPr>
          <w:p w14:paraId="652723FD" w14:textId="77777777" w:rsidR="00852BAE" w:rsidRDefault="00852BAE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"__" ________ 2021 года</w:t>
            </w:r>
          </w:p>
        </w:tc>
      </w:tr>
    </w:tbl>
    <w:p w14:paraId="740662EF" w14:textId="77777777" w:rsidR="00852BAE" w:rsidRDefault="00852BAE" w:rsidP="00852B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40E4D95" w14:textId="77777777" w:rsidR="00852BAE" w:rsidRDefault="00852BAE" w:rsidP="00852BAE">
      <w:pPr>
        <w:tabs>
          <w:tab w:val="center" w:pos="-1701"/>
          <w:tab w:val="right" w:pos="94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«БАРС»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лице генерального директора Камалова Хамита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Искаровича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«Продавец»,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C31031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именуемый в дальнейшем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</w:p>
    <w:p w14:paraId="0D50F116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Уральского филиала АО «Российский аукционный дом» Сусликова Дмитрия Александровича, действующего на основании доверенности №Д-017 от 11 января 2021г.,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«Аукционный дом»</w:t>
      </w:r>
      <w:r>
        <w:rPr>
          <w:rFonts w:ascii="Times New Roman" w:hAnsi="Times New Roman" w:cs="Times New Roman"/>
          <w:sz w:val="24"/>
          <w:szCs w:val="24"/>
        </w:rPr>
        <w:t>, с третьей стороны,</w:t>
      </w:r>
    </w:p>
    <w:p w14:paraId="753D7ED4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именуемые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подведения итогов аукциона от _____ б/н заключили настоящий договор купли-продажи (далее – «Договор») о нижеследующем: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533780CD" w14:textId="77777777" w:rsidR="00852BAE" w:rsidRDefault="00852BAE" w:rsidP="00852BA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5526FF" w14:textId="77777777" w:rsidR="00852BAE" w:rsidRDefault="00852BAE" w:rsidP="00852BA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14:paraId="44C5B50A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bookmarkStart w:id="0" w:name="_Hlk71821099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настоящему Договору Продавец обязуется передать в собственность Покупателя, а Покупатель обязуется  принять и оплатить по цене и на условиях настоящего Договора следующий объект недвижимости (далее – Объект), принадлежащий Продавцу на праве собственности:  з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дание (нежилое здание, здание для размещения офисов и торговых объектов)</w:t>
      </w:r>
      <w:bookmarkEnd w:id="0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назначение: нежилое, площадью: 3975,2кв.м., этажность: 4, в том числе подземных 1, кадастровый номер 66:41:0000000:67161, расположенное по адресу: Свердловская область, г. Екатеринбург, ул. Пролетарская, д. 7 (далее –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Здание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), расположенный в границах следующего земельного участка: категория земель: земли населенных пунктов, кадастровый номер 66:41:0701009:4, адрес: Свердловская область, г. Екатеринбург, ул. Пролетарская, д. 7. </w:t>
      </w:r>
    </w:p>
    <w:p w14:paraId="6FBF2782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Указанный земельный участок передан Доверителю на праве аренды на основании договора аренды земельного участка №7-373 от 27.07.2001г. (с дополнениями) (запись в ЕГРН № 66-66-01/130/2005-344 от 17.06.2005, в соответствии с Выпиской ЕГРН от 16.04.2018 №66/001/025/2018-7667) (далее –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Земельный участок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) </w:t>
      </w:r>
    </w:p>
    <w:p w14:paraId="135B8F21" w14:textId="77777777" w:rsidR="00852BAE" w:rsidRDefault="00852BAE" w:rsidP="00852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определяющие расположение Объекта на вышеуказанном Земельном участке приведены в приложении к настоящему Договору.</w:t>
      </w:r>
    </w:p>
    <w:p w14:paraId="3A8EA3DB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лиц, кроме прямо указанных в настоящем пункте: </w:t>
      </w:r>
    </w:p>
    <w:p w14:paraId="0D30CB40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Ограничение прав и обременение Объекта: Аренда (договор аренды от 21.01.2021г.), срок аренды до 31.12.2021г.</w:t>
      </w:r>
    </w:p>
    <w:p w14:paraId="23F1FCB1" w14:textId="77777777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Продавец гарантирует, что подлежащий передаче Покупателю на условиях настоящего Договора Объект </w:t>
      </w:r>
      <w:r>
        <w:rPr>
          <w:rFonts w:ascii="Times New Roman" w:eastAsia="Calibri" w:hAnsi="Times New Roman" w:cs="Times New Roman"/>
          <w:sz w:val="24"/>
          <w:szCs w:val="24"/>
        </w:rPr>
        <w:t>не продан, не передан в уставный капитал каких-либо организаций, в споре и под арестом (запрещением) не состоит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не обременен иными правами третьих лиц, за исключением обременений (ограничений), указанных в настоящем Договоре.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77CCBF" w14:textId="77777777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14:paraId="2FF688F0" w14:textId="77777777" w:rsidR="00852BAE" w:rsidRDefault="00852BAE" w:rsidP="00852BAE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14:paraId="1FF038F4" w14:textId="77777777" w:rsidR="00852BAE" w:rsidRDefault="00852BAE" w:rsidP="00852BAE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5B358" w14:textId="77777777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Объекта по итогам торгов составляет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____________) рублей.  </w:t>
      </w:r>
    </w:p>
    <w:p w14:paraId="047E147C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Задаток, уплаченный Покупателем Организатору торгов АО «Российский аукционный дом» в размере 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____________) рублей 00 коп. на основании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Договора о задатке / Платежного поручения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_________ № ____, засчитывается в счет исполнения Покупателем обязанности по уплате по Договору.</w:t>
      </w:r>
    </w:p>
    <w:p w14:paraId="73E48088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Оплата оставшейся части стоимости Имущества, указанной в п.2.1. Договора за минусом ранее внесенного задатка, в соответствии с п. 2.2. Договора, в размере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_____________(____________) рублей 00 коп., осуществляется Покупателем единовременно, в течение 15 (пятнадцати) рабочих дней с даты подписания настоящего Договора.</w:t>
      </w:r>
    </w:p>
    <w:p w14:paraId="2023D70C" w14:textId="77777777" w:rsidR="00852BAE" w:rsidRDefault="00852BAE" w:rsidP="00852BAE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Оплата цены Объекта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FDA1BB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Денежные средства, полученные от Покупателя  в счет оплаты цены Объекта, за вычетом вознаграждения, остающегося на расчетном  счете Аукционного дома, подлежат перечислению Аукционным домом Продавцу не позднее 5 (пяти) рабочих дней с момента получения Аукционным домом (в том числе, от Продавца или Покупателя) выписки из Единого государственного реестра недвижимости (далее – ЕГРН), выданной органом регистрации прав, удостоверяющую факт государственной регистрации права собственности Покупателя на Объект.  </w:t>
      </w:r>
    </w:p>
    <w:p w14:paraId="32324984" w14:textId="77777777" w:rsidR="00852BAE" w:rsidRDefault="00852BAE" w:rsidP="00852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E3B2AD6" w14:textId="77777777" w:rsidR="00852BAE" w:rsidRDefault="00852BAE" w:rsidP="00852BA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Продавец обязуется не позднее истечения 5 (Пяти) рабочих дней с даты исполнения Покупателем обязательств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2.3., 2.4. Договора, 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 обязательства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п. 3.1.1. Договора.</w:t>
      </w:r>
    </w:p>
    <w:p w14:paraId="4EE7446F" w14:textId="77777777" w:rsidR="00852BAE" w:rsidRDefault="00852BAE" w:rsidP="00852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вправе не исполнять свои обязательства, предусмотренные п. 3.1.1. Договора, до исполнения Покупателем обязательств,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2.3., 2.4. настоящего Договора.</w:t>
      </w:r>
    </w:p>
    <w:p w14:paraId="1939375C" w14:textId="77777777" w:rsidR="00852BAE" w:rsidRDefault="00852BAE" w:rsidP="00852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D808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14:paraId="7808155A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Обязанности Продавца:</w:t>
      </w:r>
    </w:p>
    <w:p w14:paraId="69280FE2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позднее 5 (пяти) рабочих дней с момента выполнения Покупателем п. 2.4. Договора предоставить Аукционному дому документы, требуемые от Продавца для государственной регистрации права собственности Покупателя на Объект для предоставления их от имени Продавца в орган регистрации прав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F64A69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Передать Объект Покупателю по акту приема-передачи Объекта, который подлежит подписанию в течение 5 (пяти) рабочих дней с момента получения Продавцом от Аукционного дома или Покупателя выписки из ЕГРН, выданной органом регистрации 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удостоверяющей факт государственной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собственности Покупателя на Объект.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17AE8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F24EB2D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EEF79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Обязанности Покупателя:</w:t>
      </w:r>
    </w:p>
    <w:p w14:paraId="0315AB6F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Оплатить цену Объекта в порядке и сроки, предусмотренные п.2.4. Договора.  </w:t>
      </w:r>
    </w:p>
    <w:p w14:paraId="715E76D2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Совместно со Сторонами Договора представить в Регистрирующий орган документы, необходимые для государственной регистрации права собственности Покупателя на Объект в порядке и сроки, предусмотренные п.6.1. Договора.</w:t>
      </w:r>
    </w:p>
    <w:p w14:paraId="50014AA8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органом регистрации прав и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удостоверяющей факт государственной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собственности Покупателя на Объект.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C99DCE1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14:paraId="15BB9961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8F7D875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737DF8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Обязанности Аукционного дома:</w:t>
      </w:r>
    </w:p>
    <w:p w14:paraId="75868AB7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срок, определенный п. 6.1. Договора, представить от имени Продавца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в орган регистрации прав документы, необходимые для государственной регистрации права собственности Покупателя на Объект. </w:t>
      </w:r>
    </w:p>
    <w:p w14:paraId="45847E6C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3.3.2. Перечислить денежные средства, полученные от Покупателя в счет оплаты цены Объекта, за вычетом вознаграждения, остающегося на расчетном счете Аукционного дома, в порядке, установленном в п. 2.5. Договора. </w:t>
      </w:r>
    </w:p>
    <w:p w14:paraId="06F2DD77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E26C4BF" w14:textId="77777777" w:rsidR="00852BAE" w:rsidRDefault="00852BAE" w:rsidP="0085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5694CD" w14:textId="77777777" w:rsidR="00852BAE" w:rsidRDefault="00852BAE" w:rsidP="0085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349745E7" w14:textId="77777777" w:rsidR="00852BAE" w:rsidRDefault="00852BAE" w:rsidP="0085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61890F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7AD3CBA1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A37CEC2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3A03B847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В случае нарушения Покупателем срока перечисления денежных средств, установленного п.2.4.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3BC1406E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7FD17E1E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расторжения Договора задаток, указанный в п.2.2.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2E05403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CE89" w14:textId="77777777" w:rsidR="00852BAE" w:rsidRDefault="00852BAE" w:rsidP="00852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14171046" w14:textId="77777777" w:rsidR="00852BAE" w:rsidRDefault="00852BAE" w:rsidP="00852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8113D" w14:textId="77777777" w:rsidR="00852BAE" w:rsidRDefault="00852BAE" w:rsidP="0085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231A39C3" w14:textId="77777777" w:rsidR="00852BAE" w:rsidRDefault="00852BAE" w:rsidP="0085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4026B732" w14:textId="77777777" w:rsidR="00852BAE" w:rsidRDefault="00852BAE" w:rsidP="0085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4ECC56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6.Особые условия</w:t>
      </w:r>
    </w:p>
    <w:p w14:paraId="7201CA8B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4256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409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14:paraId="6A4919AC" w14:textId="77777777" w:rsidR="00852BAE" w:rsidRDefault="00852BAE" w:rsidP="0085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16AC643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4844A599" w14:textId="77777777" w:rsidR="00852BAE" w:rsidRDefault="00852BAE" w:rsidP="0085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1AD56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Настоящий Договор вступает в силу с момента его подписания Сторонами.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4BB36C0C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3D44DDDA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Российской Федерации. </w:t>
      </w:r>
    </w:p>
    <w:p w14:paraId="15FFD7B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Место исполнения настоящего Договора – г. Екатеринбург.</w:t>
      </w:r>
    </w:p>
    <w:p w14:paraId="1302D043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 Настоящий Договор составлен в ___ (______) экземплярах, имеющих равную юридическую силу, по одному для каждой из Сторон, 1 (один экземпляр)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Регистрирующего органа.  </w:t>
      </w:r>
    </w:p>
    <w:p w14:paraId="6DFC52D5" w14:textId="77777777" w:rsidR="00852BAE" w:rsidRDefault="00852BAE" w:rsidP="00852B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02B3F0" w14:textId="77777777" w:rsidR="00852BAE" w:rsidRDefault="00852BAE" w:rsidP="00852BA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76BDA9B8" w14:textId="77777777" w:rsidR="00852BAE" w:rsidRDefault="00852BAE" w:rsidP="00852B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4E623" w14:textId="77777777" w:rsidR="00852BAE" w:rsidRDefault="00852BAE" w:rsidP="00852BAE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Продавец:_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</w:p>
    <w:p w14:paraId="539DB4F0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334E6D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 ___________________________________________________________</w:t>
      </w:r>
    </w:p>
    <w:p w14:paraId="1F549360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AA6934F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Аукционный дом: _______________________________________________________</w:t>
      </w:r>
    </w:p>
    <w:p w14:paraId="4620A1D4" w14:textId="77777777" w:rsidR="000641A1" w:rsidRDefault="000641A1" w:rsidP="000641A1">
      <w:pPr>
        <w:jc w:val="right"/>
        <w:rPr>
          <w:rFonts w:ascii="Times New Roman" w:hAnsi="Times New Roman" w:cs="Times New Roman"/>
        </w:rPr>
      </w:pPr>
    </w:p>
    <w:sectPr w:rsidR="000641A1" w:rsidSect="003C7CAC">
      <w:headerReference w:type="default" r:id="rId7"/>
      <w:footerReference w:type="default" r:id="rId8"/>
      <w:pgSz w:w="11906" w:h="16838"/>
      <w:pgMar w:top="709" w:right="707" w:bottom="993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31AF" w14:textId="77777777" w:rsidR="003C7CAC" w:rsidRDefault="003C7CAC" w:rsidP="00E56540">
      <w:pPr>
        <w:spacing w:after="0" w:line="240" w:lineRule="auto"/>
      </w:pPr>
      <w:r>
        <w:separator/>
      </w:r>
    </w:p>
  </w:endnote>
  <w:endnote w:type="continuationSeparator" w:id="0">
    <w:p w14:paraId="3A9AB5CE" w14:textId="77777777" w:rsidR="003C7CAC" w:rsidRDefault="003C7CAC" w:rsidP="00E56540">
      <w:pPr>
        <w:spacing w:after="0" w:line="240" w:lineRule="auto"/>
      </w:pPr>
      <w:r>
        <w:continuationSeparator/>
      </w:r>
    </w:p>
  </w:endnote>
  <w:endnote w:type="continuationNotice" w:id="1">
    <w:p w14:paraId="0844707A" w14:textId="77777777" w:rsidR="003C7CAC" w:rsidRDefault="003C7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731959"/>
      <w:docPartObj>
        <w:docPartGallery w:val="Page Numbers (Bottom of Page)"/>
        <w:docPartUnique/>
      </w:docPartObj>
    </w:sdtPr>
    <w:sdtEndPr/>
    <w:sdtContent>
      <w:p w14:paraId="45BE92B3" w14:textId="77777777" w:rsidR="001C3652" w:rsidRDefault="001C36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5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2E87" w14:textId="77777777" w:rsidR="003C7CAC" w:rsidRDefault="003C7CAC" w:rsidP="00E56540">
      <w:pPr>
        <w:spacing w:after="0" w:line="240" w:lineRule="auto"/>
      </w:pPr>
      <w:r>
        <w:separator/>
      </w:r>
    </w:p>
  </w:footnote>
  <w:footnote w:type="continuationSeparator" w:id="0">
    <w:p w14:paraId="096B996C" w14:textId="77777777" w:rsidR="003C7CAC" w:rsidRDefault="003C7CAC" w:rsidP="00E56540">
      <w:pPr>
        <w:spacing w:after="0" w:line="240" w:lineRule="auto"/>
      </w:pPr>
      <w:r>
        <w:continuationSeparator/>
      </w:r>
    </w:p>
  </w:footnote>
  <w:footnote w:type="continuationNotice" w:id="1">
    <w:p w14:paraId="16A5EB73" w14:textId="77777777" w:rsidR="003C7CAC" w:rsidRDefault="003C7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EB44" w14:textId="77777777" w:rsidR="003C7CAC" w:rsidRDefault="003C7C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B6C323D"/>
    <w:multiLevelType w:val="multilevel"/>
    <w:tmpl w:val="2DAC9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BA"/>
    <w:rsid w:val="000009ED"/>
    <w:rsid w:val="00000B06"/>
    <w:rsid w:val="00020F25"/>
    <w:rsid w:val="00030B65"/>
    <w:rsid w:val="00056C30"/>
    <w:rsid w:val="00057184"/>
    <w:rsid w:val="00062324"/>
    <w:rsid w:val="000641A1"/>
    <w:rsid w:val="00066662"/>
    <w:rsid w:val="0008007E"/>
    <w:rsid w:val="00087E84"/>
    <w:rsid w:val="000903C2"/>
    <w:rsid w:val="000979C3"/>
    <w:rsid w:val="000B5CD3"/>
    <w:rsid w:val="000D2911"/>
    <w:rsid w:val="00120C74"/>
    <w:rsid w:val="00155DA6"/>
    <w:rsid w:val="0015778D"/>
    <w:rsid w:val="0016158C"/>
    <w:rsid w:val="00181789"/>
    <w:rsid w:val="00190B6D"/>
    <w:rsid w:val="001A7186"/>
    <w:rsid w:val="001B043B"/>
    <w:rsid w:val="001C3652"/>
    <w:rsid w:val="001E09D1"/>
    <w:rsid w:val="00251EBA"/>
    <w:rsid w:val="002731BC"/>
    <w:rsid w:val="00275F37"/>
    <w:rsid w:val="002A1F91"/>
    <w:rsid w:val="002B2F32"/>
    <w:rsid w:val="002B4A55"/>
    <w:rsid w:val="002D3789"/>
    <w:rsid w:val="002E0057"/>
    <w:rsid w:val="002E3ED8"/>
    <w:rsid w:val="002E6554"/>
    <w:rsid w:val="002F5B54"/>
    <w:rsid w:val="002F63F9"/>
    <w:rsid w:val="00343E87"/>
    <w:rsid w:val="0035276F"/>
    <w:rsid w:val="003528E6"/>
    <w:rsid w:val="00376D43"/>
    <w:rsid w:val="00395941"/>
    <w:rsid w:val="00395AAA"/>
    <w:rsid w:val="003A75CD"/>
    <w:rsid w:val="003B6943"/>
    <w:rsid w:val="003C54F3"/>
    <w:rsid w:val="003C69F7"/>
    <w:rsid w:val="003C7CAC"/>
    <w:rsid w:val="003E2363"/>
    <w:rsid w:val="003E3317"/>
    <w:rsid w:val="003F39EA"/>
    <w:rsid w:val="00407CA8"/>
    <w:rsid w:val="0041240B"/>
    <w:rsid w:val="00413A6E"/>
    <w:rsid w:val="00417ABC"/>
    <w:rsid w:val="00425575"/>
    <w:rsid w:val="004541B8"/>
    <w:rsid w:val="00476D73"/>
    <w:rsid w:val="004917EE"/>
    <w:rsid w:val="00496867"/>
    <w:rsid w:val="004D4D07"/>
    <w:rsid w:val="004E06A6"/>
    <w:rsid w:val="004E6F23"/>
    <w:rsid w:val="0052056D"/>
    <w:rsid w:val="00526350"/>
    <w:rsid w:val="005545BF"/>
    <w:rsid w:val="00573FC5"/>
    <w:rsid w:val="005754C4"/>
    <w:rsid w:val="00584DD3"/>
    <w:rsid w:val="005C076B"/>
    <w:rsid w:val="005E4865"/>
    <w:rsid w:val="005F0545"/>
    <w:rsid w:val="00613AE7"/>
    <w:rsid w:val="006239D7"/>
    <w:rsid w:val="00634265"/>
    <w:rsid w:val="00634F05"/>
    <w:rsid w:val="00642C75"/>
    <w:rsid w:val="006462CA"/>
    <w:rsid w:val="006A22BA"/>
    <w:rsid w:val="006A2612"/>
    <w:rsid w:val="006C2582"/>
    <w:rsid w:val="006D0FFD"/>
    <w:rsid w:val="006D5D89"/>
    <w:rsid w:val="00724AD6"/>
    <w:rsid w:val="00731179"/>
    <w:rsid w:val="00747351"/>
    <w:rsid w:val="007531EE"/>
    <w:rsid w:val="0078554A"/>
    <w:rsid w:val="007872F9"/>
    <w:rsid w:val="007B61B6"/>
    <w:rsid w:val="007E6964"/>
    <w:rsid w:val="00830E73"/>
    <w:rsid w:val="00833DDF"/>
    <w:rsid w:val="00836883"/>
    <w:rsid w:val="00852BAE"/>
    <w:rsid w:val="008645E9"/>
    <w:rsid w:val="008A1F7B"/>
    <w:rsid w:val="008C19D1"/>
    <w:rsid w:val="008C1CD8"/>
    <w:rsid w:val="008D5E7A"/>
    <w:rsid w:val="008F76D8"/>
    <w:rsid w:val="009143D2"/>
    <w:rsid w:val="00920F1C"/>
    <w:rsid w:val="009213A2"/>
    <w:rsid w:val="00940C54"/>
    <w:rsid w:val="00941A10"/>
    <w:rsid w:val="00944778"/>
    <w:rsid w:val="009970CB"/>
    <w:rsid w:val="009A30D6"/>
    <w:rsid w:val="009A31BD"/>
    <w:rsid w:val="009C5A80"/>
    <w:rsid w:val="009D0046"/>
    <w:rsid w:val="009D1535"/>
    <w:rsid w:val="009F0B6F"/>
    <w:rsid w:val="009F1D45"/>
    <w:rsid w:val="009F547A"/>
    <w:rsid w:val="00A03A36"/>
    <w:rsid w:val="00A052EA"/>
    <w:rsid w:val="00A27C8B"/>
    <w:rsid w:val="00A33FC9"/>
    <w:rsid w:val="00A526FF"/>
    <w:rsid w:val="00A54748"/>
    <w:rsid w:val="00A60C86"/>
    <w:rsid w:val="00A63D8A"/>
    <w:rsid w:val="00AA29C5"/>
    <w:rsid w:val="00AE153A"/>
    <w:rsid w:val="00AE664D"/>
    <w:rsid w:val="00AE7FFE"/>
    <w:rsid w:val="00AF6319"/>
    <w:rsid w:val="00B12369"/>
    <w:rsid w:val="00B23153"/>
    <w:rsid w:val="00B24EBF"/>
    <w:rsid w:val="00B30C86"/>
    <w:rsid w:val="00B364E0"/>
    <w:rsid w:val="00B86AA9"/>
    <w:rsid w:val="00B87B2A"/>
    <w:rsid w:val="00BB00AF"/>
    <w:rsid w:val="00BF7A26"/>
    <w:rsid w:val="00C234FF"/>
    <w:rsid w:val="00C521FD"/>
    <w:rsid w:val="00C757EB"/>
    <w:rsid w:val="00C94CE0"/>
    <w:rsid w:val="00C954D7"/>
    <w:rsid w:val="00CC209C"/>
    <w:rsid w:val="00CF36DA"/>
    <w:rsid w:val="00D166A0"/>
    <w:rsid w:val="00D35A93"/>
    <w:rsid w:val="00D35D9D"/>
    <w:rsid w:val="00D56FC8"/>
    <w:rsid w:val="00D57740"/>
    <w:rsid w:val="00D76649"/>
    <w:rsid w:val="00D979BD"/>
    <w:rsid w:val="00E006D5"/>
    <w:rsid w:val="00E10892"/>
    <w:rsid w:val="00E1321E"/>
    <w:rsid w:val="00E435F2"/>
    <w:rsid w:val="00E56540"/>
    <w:rsid w:val="00E60CD9"/>
    <w:rsid w:val="00E76242"/>
    <w:rsid w:val="00E934D4"/>
    <w:rsid w:val="00EB68DB"/>
    <w:rsid w:val="00EC0DFF"/>
    <w:rsid w:val="00ED288B"/>
    <w:rsid w:val="00ED3B55"/>
    <w:rsid w:val="00EE2197"/>
    <w:rsid w:val="00F025EA"/>
    <w:rsid w:val="00F44D7E"/>
    <w:rsid w:val="00F73EA4"/>
    <w:rsid w:val="00F96437"/>
    <w:rsid w:val="00F97A52"/>
    <w:rsid w:val="00FC5430"/>
    <w:rsid w:val="00FE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40E2D"/>
  <w15:docId w15:val="{FFD8E1BD-A1A1-4F14-B560-BA47977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2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526F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E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51EBA"/>
    <w:pPr>
      <w:tabs>
        <w:tab w:val="center" w:pos="4677"/>
        <w:tab w:val="right" w:pos="9355"/>
      </w:tabs>
      <w:spacing w:line="259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51E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526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A526FF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A526FF"/>
  </w:style>
  <w:style w:type="paragraph" w:styleId="a8">
    <w:name w:val="footer"/>
    <w:basedOn w:val="a"/>
    <w:link w:val="a9"/>
    <w:uiPriority w:val="99"/>
    <w:unhideWhenUsed/>
    <w:rsid w:val="002F5B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F5B5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55DA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E7F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E7FF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E7FFE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39EA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8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2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20C7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0C7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20C7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0C7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20C74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025EA"/>
    <w:rPr>
      <w:color w:val="605E5C"/>
      <w:shd w:val="clear" w:color="auto" w:fill="E1DFDD"/>
    </w:rPr>
  </w:style>
  <w:style w:type="paragraph" w:customStyle="1" w:styleId="ConsNormal">
    <w:name w:val="ConsNormal"/>
    <w:rsid w:val="00852B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Егорова Александра Павловна</cp:lastModifiedBy>
  <cp:revision>4</cp:revision>
  <cp:lastPrinted>2021-05-12T06:09:00Z</cp:lastPrinted>
  <dcterms:created xsi:type="dcterms:W3CDTF">2021-05-13T12:54:00Z</dcterms:created>
  <dcterms:modified xsi:type="dcterms:W3CDTF">2021-05-20T05:30:00Z</dcterms:modified>
</cp:coreProperties>
</file>