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7F390F22" w:rsidR="009247FF" w:rsidRPr="00791681" w:rsidRDefault="00154C44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4C4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31 октября 2014 г. по делу № А15-4013/2014 конкурсным управляющим (ликвидатором) Общества с ограниченной ответственностью Коммерческий банк «Эсид» (ООО «Эсидбанк»), адрес регистрации: 367000, Республика Дагестан, г. Махачкала, ул. Коркмасова, 45, ИНН 0541002573, ОГРН 1020500000058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3CDEE7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154C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6,7,9,10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77D04C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154C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422C8BA0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4BAD639" w14:textId="77777777" w:rsidR="00154C44" w:rsidRPr="00154C44" w:rsidRDefault="00154C44" w:rsidP="00154C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C44">
        <w:rPr>
          <w:rFonts w:ascii="Times New Roman" w:hAnsi="Times New Roman" w:cs="Times New Roman"/>
          <w:color w:val="000000"/>
          <w:sz w:val="24"/>
          <w:szCs w:val="24"/>
        </w:rPr>
        <w:t>Лот 1 - Жилой дом - 329,5 кв. м, адрес: Республика Дагестан, Новолакский р-н, с. Новолакское, ул. Буйнакского, кадастровый номер 05:50:000032:207, права на земельный участок не оформлены, ограничения и обременения: права третьих лиц отсутствуют - 915 141,15 руб.;</w:t>
      </w:r>
    </w:p>
    <w:p w14:paraId="2EB8FDAF" w14:textId="77777777" w:rsidR="00154C44" w:rsidRPr="00154C44" w:rsidRDefault="00154C44" w:rsidP="00154C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C44">
        <w:rPr>
          <w:rFonts w:ascii="Times New Roman" w:hAnsi="Times New Roman" w:cs="Times New Roman"/>
          <w:color w:val="000000"/>
          <w:sz w:val="24"/>
          <w:szCs w:val="24"/>
        </w:rPr>
        <w:t>Лот 2 - Нежилое здание - 232 кв. м, адрес: Республика Дагестан, Сергокалинский р-н, с. Сергокала, ул. Махачкалинская, д. 10, 2-этажное (подземных этажей - 0), кадастровый номер 05:16:000001:3787, права на земельный участок не оформлены - 1 801 428,88 руб.;</w:t>
      </w:r>
    </w:p>
    <w:p w14:paraId="09E8E62A" w14:textId="77777777" w:rsidR="00154C44" w:rsidRPr="00154C44" w:rsidRDefault="00154C44" w:rsidP="00154C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C44">
        <w:rPr>
          <w:rFonts w:ascii="Times New Roman" w:hAnsi="Times New Roman" w:cs="Times New Roman"/>
          <w:color w:val="000000"/>
          <w:sz w:val="24"/>
          <w:szCs w:val="24"/>
        </w:rPr>
        <w:t>Лот 3 - Нежилое здание «Дом доярок» - 327 кв. м, земельный участок - 400 кв. м, адрес: Республика Дагестан, Сергокалинский р-н, с. Сергокала, ул. 50 лет Октября, 1-этажное (подземных этажей - 0), кадастровые номера 05:16:000001:5631, 05:16:000001:2499, земли населенных пунктов - для иных целей - 158 315,30 руб.;</w:t>
      </w:r>
    </w:p>
    <w:p w14:paraId="46D28697" w14:textId="77777777" w:rsidR="00154C44" w:rsidRPr="00154C44" w:rsidRDefault="00154C44" w:rsidP="00154C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C44">
        <w:rPr>
          <w:rFonts w:ascii="Times New Roman" w:hAnsi="Times New Roman" w:cs="Times New Roman"/>
          <w:color w:val="000000"/>
          <w:sz w:val="24"/>
          <w:szCs w:val="24"/>
        </w:rPr>
        <w:t>Лот 4 - Нежилое здание - 472 кв. м, земельный участок - 670 +/- 18,11 кв. м, адрес: Республика Дагестан, Сулейман-Стальский р-н, с. Касумкент, 2-этажное (подземных этажей - 0), кадастровые номера 05:13:000001:6624, 05:13:000001:5894, земли населенных пунктов - для строительства универмага - 3 695 447,70 руб.;</w:t>
      </w:r>
    </w:p>
    <w:p w14:paraId="15822494" w14:textId="77777777" w:rsidR="00154C44" w:rsidRPr="00154C44" w:rsidRDefault="00154C44" w:rsidP="00154C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C44">
        <w:rPr>
          <w:rFonts w:ascii="Times New Roman" w:hAnsi="Times New Roman" w:cs="Times New Roman"/>
          <w:color w:val="000000"/>
          <w:sz w:val="24"/>
          <w:szCs w:val="24"/>
        </w:rPr>
        <w:t>Лот 5 - Жилой дом - 164,2 кв. м, земельный участок - 1 000 +/- 11 кв. м, адрес: Республика Дагестан, Ахтынский р-н, с. Ахты, ул. Байрамова, д. 3а, 2-этажный, кадастровые номера 05:22:000001:5788, 05:22:000001:5121, земли населенных пунктов - для ведения личного подсобного хозяйства, ограничения и обременения: права третьих лиц отсутствуют - 1 968 782,41 руб.;</w:t>
      </w:r>
    </w:p>
    <w:p w14:paraId="3CC1ED73" w14:textId="77777777" w:rsidR="00154C44" w:rsidRPr="00154C44" w:rsidRDefault="00154C44" w:rsidP="00154C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C44">
        <w:rPr>
          <w:rFonts w:ascii="Times New Roman" w:hAnsi="Times New Roman" w:cs="Times New Roman"/>
          <w:color w:val="000000"/>
          <w:sz w:val="24"/>
          <w:szCs w:val="24"/>
        </w:rPr>
        <w:t>Лот 6 - Земельный участок - 10 000 +/- 70 кв. м, адрес: местоположение установлено относительно ориентира, расположенного в границах участка, почтовый адрес ориентира: Республика Дагестан, Дербентский р-н, ст. Араблинская, кадастровый номер 05:07:000088:413, земли с/х назначения - для ведения личного подсобного хозяйства - 850 000,00 руб.;</w:t>
      </w:r>
    </w:p>
    <w:p w14:paraId="76BF2AA4" w14:textId="77777777" w:rsidR="00154C44" w:rsidRPr="00154C44" w:rsidRDefault="00154C44" w:rsidP="00154C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C44">
        <w:rPr>
          <w:rFonts w:ascii="Times New Roman" w:hAnsi="Times New Roman" w:cs="Times New Roman"/>
          <w:color w:val="000000"/>
          <w:sz w:val="24"/>
          <w:szCs w:val="24"/>
        </w:rPr>
        <w:t>Лот 7 - Земельный участок - 125 +/- 4 кв. м, адрес: Республика Дагестан, Магарамкентский р-н, с. Магарамкент, кадастровый номер 05:10:000001:2782, земли населенных пунктов - для строительства торгового центра - 106 015,00 руб.;</w:t>
      </w:r>
    </w:p>
    <w:p w14:paraId="1ED3DBED" w14:textId="77777777" w:rsidR="00154C44" w:rsidRPr="00154C44" w:rsidRDefault="00154C44" w:rsidP="00154C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C44">
        <w:rPr>
          <w:rFonts w:ascii="Times New Roman" w:hAnsi="Times New Roman" w:cs="Times New Roman"/>
          <w:color w:val="000000"/>
          <w:sz w:val="24"/>
          <w:szCs w:val="24"/>
        </w:rPr>
        <w:t>Лот 8 - Рыцарь - 294541 (шасси Volkswagen Transporter V), желтый, 2006, 262 500 км, 2.5 МТ (131 л. с.), дизель, задний, VIN X8929454160AK5100, специализированный бронированный фургон, г. Махачкала - 249 583,95 руб.;</w:t>
      </w:r>
    </w:p>
    <w:p w14:paraId="40A8E0CC" w14:textId="77777777" w:rsidR="00154C44" w:rsidRPr="00154C44" w:rsidRDefault="00154C44" w:rsidP="00154C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C44">
        <w:rPr>
          <w:rFonts w:ascii="Times New Roman" w:hAnsi="Times New Roman" w:cs="Times New Roman"/>
          <w:color w:val="000000"/>
          <w:sz w:val="24"/>
          <w:szCs w:val="24"/>
        </w:rPr>
        <w:t>Лот 9 - Hyundai Accent, черный, 2008, 225 000 км, 1.5 АТ (102 л. с.), бензин, передний, VIN X7MCF41GP8A197091, г. Сургут - 359 700,00 руб.;</w:t>
      </w:r>
    </w:p>
    <w:p w14:paraId="29C4D9D0" w14:textId="77777777" w:rsidR="00154C44" w:rsidRPr="00154C44" w:rsidRDefault="00154C44" w:rsidP="00154C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C44">
        <w:rPr>
          <w:rFonts w:ascii="Times New Roman" w:hAnsi="Times New Roman" w:cs="Times New Roman"/>
          <w:color w:val="000000"/>
          <w:sz w:val="24"/>
          <w:szCs w:val="24"/>
        </w:rPr>
        <w:t>Лот 10 - Lexus RX 350, светло-оливковый, 2007, 371 400 км, 3.5 АТ (276 л. с.), бензин, полный, VIN JTJHK31UX02030933, г. Махачкала - 1 445 000,00 руб.;</w:t>
      </w:r>
    </w:p>
    <w:p w14:paraId="41F54A59" w14:textId="722EF816" w:rsidR="00154C44" w:rsidRDefault="00154C44" w:rsidP="00154C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C44">
        <w:rPr>
          <w:rFonts w:ascii="Times New Roman" w:hAnsi="Times New Roman" w:cs="Times New Roman"/>
          <w:color w:val="000000"/>
          <w:sz w:val="24"/>
          <w:szCs w:val="24"/>
        </w:rPr>
        <w:t>Лот 11 - Сервер 2.5" SATA 500G HP 6GSC MDL HDD, г. Махачкала - 1 735,37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11892B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54C44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2152E3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154C44" w:rsidRPr="00154C44">
        <w:rPr>
          <w:rFonts w:ascii="Times New Roman CYR" w:hAnsi="Times New Roman CYR" w:cs="Times New Roman CYR"/>
          <w:b/>
          <w:bCs/>
          <w:color w:val="000000"/>
        </w:rPr>
        <w:t>07 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54C44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9FE8B8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154C44">
        <w:rPr>
          <w:color w:val="000000"/>
        </w:rPr>
        <w:t xml:space="preserve">07 апреля </w:t>
      </w:r>
      <w:r w:rsidR="002643BE">
        <w:rPr>
          <w:color w:val="000000"/>
        </w:rPr>
        <w:t>202</w:t>
      </w:r>
      <w:r w:rsidR="00154C44">
        <w:rPr>
          <w:color w:val="000000"/>
        </w:rPr>
        <w:t>1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154C44" w:rsidRPr="00154C44">
        <w:rPr>
          <w:b/>
          <w:bCs/>
          <w:color w:val="000000"/>
        </w:rPr>
        <w:t>24</w:t>
      </w:r>
      <w:r w:rsidRPr="00154C44">
        <w:rPr>
          <w:b/>
          <w:bCs/>
        </w:rPr>
        <w:t xml:space="preserve"> </w:t>
      </w:r>
      <w:r w:rsidR="00154C44">
        <w:rPr>
          <w:b/>
        </w:rPr>
        <w:t>мая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54C44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E0C7CE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54C44">
        <w:rPr>
          <w:color w:val="000000"/>
        </w:rPr>
        <w:t xml:space="preserve">25 февраля </w:t>
      </w:r>
      <w:r w:rsidR="002643BE">
        <w:t>202</w:t>
      </w:r>
      <w:r w:rsidR="00154C44">
        <w:t>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54C44">
        <w:rPr>
          <w:color w:val="000000"/>
        </w:rPr>
        <w:t xml:space="preserve">12 апреля </w:t>
      </w:r>
      <w:r w:rsidR="002643BE">
        <w:t>202</w:t>
      </w:r>
      <w:r w:rsidR="008D7456">
        <w:t>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29F3A40A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154C44">
        <w:rPr>
          <w:b/>
          <w:color w:val="000000"/>
        </w:rPr>
        <w:t>6,7,9,10,</w:t>
      </w:r>
      <w:r w:rsidRPr="00791681">
        <w:rPr>
          <w:color w:val="000000"/>
        </w:rPr>
        <w:t xml:space="preserve">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1-</w:t>
      </w:r>
      <w:r w:rsidR="00154C44">
        <w:rPr>
          <w:b/>
          <w:color w:val="000000"/>
        </w:rPr>
        <w:t>5</w:t>
      </w:r>
      <w:r w:rsidR="002002A1" w:rsidRPr="00791681">
        <w:rPr>
          <w:b/>
          <w:color w:val="000000"/>
        </w:rPr>
        <w:t xml:space="preserve">, </w:t>
      </w:r>
      <w:r w:rsidR="00154C44">
        <w:rPr>
          <w:b/>
          <w:color w:val="000000"/>
        </w:rPr>
        <w:t>8, 11</w:t>
      </w:r>
      <w:r w:rsidRPr="00791681">
        <w:rPr>
          <w:color w:val="000000"/>
        </w:rPr>
        <w:t>, выставляются на Торги ППП.</w:t>
      </w:r>
    </w:p>
    <w:p w14:paraId="2856BB37" w14:textId="3AE2A81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154C44">
        <w:rPr>
          <w:b/>
          <w:bCs/>
          <w:color w:val="000000"/>
        </w:rPr>
        <w:t xml:space="preserve">27 мая </w:t>
      </w:r>
      <w:r w:rsidR="002643BE">
        <w:rPr>
          <w:b/>
        </w:rPr>
        <w:t>202</w:t>
      </w:r>
      <w:r w:rsidR="00154C44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154C44">
        <w:rPr>
          <w:b/>
          <w:bCs/>
          <w:color w:val="000000"/>
        </w:rPr>
        <w:t xml:space="preserve">21 августа </w:t>
      </w:r>
      <w:r w:rsidR="002643BE">
        <w:rPr>
          <w:b/>
        </w:rPr>
        <w:t>202</w:t>
      </w:r>
      <w:r w:rsidR="00154C44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69868E1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154C44">
        <w:rPr>
          <w:color w:val="000000"/>
        </w:rPr>
        <w:t xml:space="preserve">27 мая </w:t>
      </w:r>
      <w:r w:rsidRPr="00791681">
        <w:t>20</w:t>
      </w:r>
      <w:r w:rsidR="00E1326B">
        <w:t>2</w:t>
      </w:r>
      <w:r w:rsidR="00154C44">
        <w:t>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6A04F379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5AFD45DE" w14:textId="0F28BCF3" w:rsidR="00154C44" w:rsidRPr="00154C44" w:rsidRDefault="00154C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54C44">
        <w:rPr>
          <w:b/>
          <w:bCs/>
          <w:color w:val="000000"/>
        </w:rPr>
        <w:t>Для лотов 1-5:</w:t>
      </w:r>
    </w:p>
    <w:p w14:paraId="49F31148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27 мая 2021 г. по 10 июля 2021 г. - в размере начальной цены продажи лотов;</w:t>
      </w:r>
    </w:p>
    <w:p w14:paraId="0CEAC11D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11 июля 2021 г. по 17 июля 2021 г. - в размере 88,10% от начальной цены продажи лотов;</w:t>
      </w:r>
    </w:p>
    <w:p w14:paraId="24FF33BA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18 июля 2021 г. по 24 июля 2021 г. - в размере 76,20% от начальной цены продажи лотов;</w:t>
      </w:r>
    </w:p>
    <w:p w14:paraId="6D703744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25 июля 2021 г. по 31 июля 2021 г. - в размере 64,30% от начальной цены продажи лотов;</w:t>
      </w:r>
    </w:p>
    <w:p w14:paraId="05051D99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01 августа 2021 г. по 07 августа 2021 г. - в размере 52,40% от начальной цены продажи лотов;</w:t>
      </w:r>
    </w:p>
    <w:p w14:paraId="304D2DA8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08 августа 2021 г. по 14 августа 2021 г. - в размере 40,50% от начальной цены продажи лотов;</w:t>
      </w:r>
    </w:p>
    <w:p w14:paraId="28E56795" w14:textId="0AC80FA9" w:rsidR="00154C44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15 августа 2021 г. по 21 августа 2021 г. - в размере 28,60% от начальной цены продажи лотов</w:t>
      </w:r>
      <w:r>
        <w:rPr>
          <w:color w:val="000000"/>
        </w:rPr>
        <w:t>.</w:t>
      </w:r>
    </w:p>
    <w:p w14:paraId="380D7467" w14:textId="41BFB6D0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44193">
        <w:rPr>
          <w:b/>
          <w:bCs/>
          <w:color w:val="000000"/>
        </w:rPr>
        <w:t>Для лотов 6-7:</w:t>
      </w:r>
    </w:p>
    <w:p w14:paraId="02338335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27 мая 2021 г. по 10 июля 2021 г. - в размере начальной цены продажи лотов;</w:t>
      </w:r>
    </w:p>
    <w:p w14:paraId="0D3D48B2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lastRenderedPageBreak/>
        <w:t>с 11 июля 2021 г. по 17 июля 2021 г. - в размере 91,70% от начальной цены продажи лотов;</w:t>
      </w:r>
    </w:p>
    <w:p w14:paraId="031A903D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18 июля 2021 г. по 24 июля 2021 г. - в размере 83,40% от начальной цены продажи лотов;</w:t>
      </w:r>
    </w:p>
    <w:p w14:paraId="2D1C27C7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25 июля 2021 г. по 31 июля 2021 г. - в размере 75,10% от начальной цены продажи лотов;</w:t>
      </w:r>
    </w:p>
    <w:p w14:paraId="2C2ECDA6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01 августа 2021 г. по 07 августа 2021 г. - в размере 66,80% от начальной цены продажи лотов;</w:t>
      </w:r>
    </w:p>
    <w:p w14:paraId="1A94206A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08 августа 2021 г. по 14 августа 2021 г. - в размере 58,50% от начальной цены продажи лотов;</w:t>
      </w:r>
    </w:p>
    <w:p w14:paraId="72D51F81" w14:textId="69F3A0A7" w:rsid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15 августа 2021 г. по 21 августа 2021 г. - в размере 50,20% от начальной цены продажи лотов</w:t>
      </w:r>
      <w:r>
        <w:rPr>
          <w:color w:val="000000"/>
        </w:rPr>
        <w:t>.</w:t>
      </w:r>
    </w:p>
    <w:p w14:paraId="426723A6" w14:textId="091D9AEC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44193">
        <w:rPr>
          <w:b/>
          <w:bCs/>
          <w:color w:val="000000"/>
        </w:rPr>
        <w:t>Для лота 8:</w:t>
      </w:r>
    </w:p>
    <w:p w14:paraId="120BFD1C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27 мая 2021 г. по 10 июля 2021 г. - в размере начальной цены продажи лота;</w:t>
      </w:r>
    </w:p>
    <w:p w14:paraId="70F9DFF4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11 июля 2021 г. по 17 июля 2021 г. - в размере 83,50% от начальной цены продажи лота;</w:t>
      </w:r>
    </w:p>
    <w:p w14:paraId="3D118A1A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18 июля 2021 г. по 24 июля 2021 г. - в размере 67,00% от начальной цены продажи лота;</w:t>
      </w:r>
    </w:p>
    <w:p w14:paraId="64EBE807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25 июля 2021 г. по 31 июля 2021 г. - в размере 50,50% от начальной цены продажи лота;</w:t>
      </w:r>
    </w:p>
    <w:p w14:paraId="4931338D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01 августа 2021 г. по 07 августа 2021 г. - в размере 34,00% от начальной цены продажи лота;</w:t>
      </w:r>
    </w:p>
    <w:p w14:paraId="7F938E59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08 августа 2021 г. по 14 августа 2021 г. - в размере 17,50% от начальной цены продажи лота;</w:t>
      </w:r>
    </w:p>
    <w:p w14:paraId="4FCD02C3" w14:textId="33C483E1" w:rsid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15 августа 2021 г. по 21 августа 2021 г. - в размере 1,00% от начальной цены продажи лота</w:t>
      </w:r>
      <w:r>
        <w:rPr>
          <w:color w:val="000000"/>
        </w:rPr>
        <w:t>.</w:t>
      </w:r>
    </w:p>
    <w:p w14:paraId="150415EC" w14:textId="56044EA6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44193">
        <w:rPr>
          <w:b/>
          <w:bCs/>
          <w:color w:val="000000"/>
        </w:rPr>
        <w:t>Для лотов 9-10:</w:t>
      </w:r>
    </w:p>
    <w:p w14:paraId="73D8CDB8" w14:textId="3411FB46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27 мая 2021 г. по 10 июля 2021 г. - в размере начальной цены продажи лот</w:t>
      </w:r>
      <w:r>
        <w:rPr>
          <w:color w:val="000000"/>
        </w:rPr>
        <w:t>ов</w:t>
      </w:r>
      <w:r w:rsidRPr="00B44193">
        <w:rPr>
          <w:color w:val="000000"/>
        </w:rPr>
        <w:t>;</w:t>
      </w:r>
    </w:p>
    <w:p w14:paraId="5F58F03F" w14:textId="3DA20728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11 июля 2021 г. по 17 июля 2021 г. - в размере 84,20% от начальной цены продажи лот</w:t>
      </w:r>
      <w:r>
        <w:rPr>
          <w:color w:val="000000"/>
        </w:rPr>
        <w:t>ов</w:t>
      </w:r>
      <w:r w:rsidRPr="00B44193">
        <w:rPr>
          <w:color w:val="000000"/>
        </w:rPr>
        <w:t>;</w:t>
      </w:r>
    </w:p>
    <w:p w14:paraId="72058A02" w14:textId="22AEF1F8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18 июля 2021 г. по 24 июля 2021 г. - в размере 68,40% от начальной цены продажи лот</w:t>
      </w:r>
      <w:r>
        <w:rPr>
          <w:color w:val="000000"/>
        </w:rPr>
        <w:t>ов</w:t>
      </w:r>
      <w:r w:rsidRPr="00B44193">
        <w:rPr>
          <w:color w:val="000000"/>
        </w:rPr>
        <w:t>;</w:t>
      </w:r>
    </w:p>
    <w:p w14:paraId="598C68DC" w14:textId="3CD77EDA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25 июля 2021 г. по 31 июля 2021 г. - в размере 52,60% от начальной цены продажи лот</w:t>
      </w:r>
      <w:r>
        <w:rPr>
          <w:color w:val="000000"/>
        </w:rPr>
        <w:t>ов</w:t>
      </w:r>
      <w:r w:rsidRPr="00B44193">
        <w:rPr>
          <w:color w:val="000000"/>
        </w:rPr>
        <w:t>;</w:t>
      </w:r>
    </w:p>
    <w:p w14:paraId="7A9F9CC1" w14:textId="42C4679C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01 августа 2021 г. по 07 августа 2021 г. - в размере 36,80% от начальной цены продажи лот</w:t>
      </w:r>
      <w:r>
        <w:rPr>
          <w:color w:val="000000"/>
        </w:rPr>
        <w:t>ов</w:t>
      </w:r>
      <w:r w:rsidRPr="00B44193">
        <w:rPr>
          <w:color w:val="000000"/>
        </w:rPr>
        <w:t>;</w:t>
      </w:r>
    </w:p>
    <w:p w14:paraId="584D9A56" w14:textId="4CCD5D08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08 августа 2021 г. по 14 августа 2021 г. - в размере 21,00% от начальной цены продажи лот</w:t>
      </w:r>
      <w:r>
        <w:rPr>
          <w:color w:val="000000"/>
        </w:rPr>
        <w:t>ов</w:t>
      </w:r>
      <w:r w:rsidRPr="00B44193">
        <w:rPr>
          <w:color w:val="000000"/>
        </w:rPr>
        <w:t>;</w:t>
      </w:r>
    </w:p>
    <w:p w14:paraId="7E4A09EC" w14:textId="5BC190CD" w:rsid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15 августа 2021 г. по 21 августа 2021 г. - в размере 5,20% от начальной цены продажи лот</w:t>
      </w:r>
      <w:r>
        <w:rPr>
          <w:color w:val="000000"/>
        </w:rPr>
        <w:t>ов.</w:t>
      </w:r>
    </w:p>
    <w:p w14:paraId="61263134" w14:textId="7DAE2E8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44193">
        <w:rPr>
          <w:b/>
          <w:bCs/>
          <w:color w:val="000000"/>
        </w:rPr>
        <w:t>Для лота 11:</w:t>
      </w:r>
    </w:p>
    <w:p w14:paraId="0936CEC1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27 мая 2021 г. по 10 июля 2021 г. - в размере начальной цены продажи лота;</w:t>
      </w:r>
    </w:p>
    <w:p w14:paraId="16A68720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11 июля 2021 г. по 17 июля 2021 г. - в размере 92,00% от начальной цены продажи лота;</w:t>
      </w:r>
    </w:p>
    <w:p w14:paraId="0D9A9545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18 июля 2021 г. по 24 июля 2021 г. - в размере 84,00% от начальной цены продажи лота;</w:t>
      </w:r>
    </w:p>
    <w:p w14:paraId="7E5D25D8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25 июля 2021 г. по 31 июля 2021 г. - в размере 76,00% от начальной цены продажи лота;</w:t>
      </w:r>
    </w:p>
    <w:p w14:paraId="5681CEFF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01 августа 2021 г. по 07 августа 2021 г. - в размере 68,00% от начальной цены продажи лота;</w:t>
      </w:r>
    </w:p>
    <w:p w14:paraId="4CEEEC78" w14:textId="77777777" w:rsidR="00B44193" w:rsidRP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08 августа 2021 г. по 14 августа 2021 г. - в размере 60,00% от начальной цены продажи лота;</w:t>
      </w:r>
    </w:p>
    <w:p w14:paraId="1E3BDE97" w14:textId="314E1C35" w:rsidR="00B44193" w:rsidRDefault="00B44193" w:rsidP="00B4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4193">
        <w:rPr>
          <w:color w:val="000000"/>
        </w:rPr>
        <w:t>с 15 августа 2021 г. по 21 августа 2021 г. - в размере 52,00%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BBB1BDC" w14:textId="1804A6DF" w:rsidR="00481E8E" w:rsidRDefault="00102FAF" w:rsidP="00481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81E8E" w:rsidRPr="00481E8E">
        <w:rPr>
          <w:rFonts w:ascii="Times New Roman" w:hAnsi="Times New Roman" w:cs="Times New Roman"/>
          <w:sz w:val="24"/>
          <w:szCs w:val="24"/>
        </w:rPr>
        <w:t xml:space="preserve"> 10-00 до 16-00 часов по адресу: Республика Дагестан, г. Махачкала, </w:t>
      </w:r>
      <w:r w:rsidR="00481E8E">
        <w:rPr>
          <w:rFonts w:ascii="Times New Roman" w:hAnsi="Times New Roman" w:cs="Times New Roman"/>
          <w:sz w:val="24"/>
          <w:szCs w:val="24"/>
        </w:rPr>
        <w:t>Ш</w:t>
      </w:r>
      <w:r w:rsidR="00481E8E" w:rsidRPr="00481E8E">
        <w:rPr>
          <w:rFonts w:ascii="Times New Roman" w:hAnsi="Times New Roman" w:cs="Times New Roman"/>
          <w:sz w:val="24"/>
          <w:szCs w:val="24"/>
        </w:rPr>
        <w:t>оссе Аэропорта, д. 19ж, тел. 8(8722)56-19-20, а также у ОТ:</w:t>
      </w:r>
      <w:r w:rsidR="00481E8E">
        <w:rPr>
          <w:rFonts w:ascii="Times New Roman" w:hAnsi="Times New Roman" w:cs="Times New Roman"/>
          <w:sz w:val="24"/>
          <w:szCs w:val="24"/>
        </w:rPr>
        <w:t xml:space="preserve"> </w:t>
      </w:r>
      <w:r w:rsidR="00481E8E" w:rsidRPr="00481E8E">
        <w:rPr>
          <w:rFonts w:ascii="Times New Roman" w:hAnsi="Times New Roman" w:cs="Times New Roman"/>
          <w:sz w:val="24"/>
          <w:szCs w:val="24"/>
        </w:rPr>
        <w:t>krasnodar@auction-house.ru, Золотько Зоя тел. 8 (928) 333-02-88, Замяткина Анастасия тел. 8 (938) 422-90-95</w:t>
      </w:r>
      <w:r w:rsidR="00481E8E" w:rsidRPr="00481E8E">
        <w:rPr>
          <w:rFonts w:ascii="Times New Roman" w:hAnsi="Times New Roman" w:cs="Times New Roman"/>
          <w:sz w:val="24"/>
          <w:szCs w:val="24"/>
        </w:rPr>
        <w:t xml:space="preserve"> </w:t>
      </w:r>
      <w:r w:rsidR="00481E8E" w:rsidRPr="00481E8E">
        <w:rPr>
          <w:rFonts w:ascii="Times New Roman" w:hAnsi="Times New Roman" w:cs="Times New Roman"/>
          <w:sz w:val="24"/>
          <w:szCs w:val="24"/>
        </w:rPr>
        <w:t xml:space="preserve">(лоты </w:t>
      </w:r>
      <w:r w:rsidR="00481E8E">
        <w:rPr>
          <w:rFonts w:ascii="Times New Roman" w:hAnsi="Times New Roman" w:cs="Times New Roman"/>
          <w:sz w:val="24"/>
          <w:szCs w:val="24"/>
        </w:rPr>
        <w:t>1-8</w:t>
      </w:r>
      <w:r w:rsidR="00481E8E" w:rsidRPr="00481E8E">
        <w:rPr>
          <w:rFonts w:ascii="Times New Roman" w:hAnsi="Times New Roman" w:cs="Times New Roman"/>
          <w:sz w:val="24"/>
          <w:szCs w:val="24"/>
        </w:rPr>
        <w:t xml:space="preserve">, </w:t>
      </w:r>
      <w:r w:rsidR="00481E8E">
        <w:rPr>
          <w:rFonts w:ascii="Times New Roman" w:hAnsi="Times New Roman" w:cs="Times New Roman"/>
          <w:sz w:val="24"/>
          <w:szCs w:val="24"/>
        </w:rPr>
        <w:t>10,11</w:t>
      </w:r>
      <w:r w:rsidR="00481E8E" w:rsidRPr="00481E8E">
        <w:rPr>
          <w:rFonts w:ascii="Times New Roman" w:hAnsi="Times New Roman" w:cs="Times New Roman"/>
          <w:sz w:val="24"/>
          <w:szCs w:val="24"/>
        </w:rPr>
        <w:t>)</w:t>
      </w:r>
      <w:r w:rsidR="00481E8E">
        <w:rPr>
          <w:rFonts w:ascii="Times New Roman" w:hAnsi="Times New Roman" w:cs="Times New Roman"/>
          <w:sz w:val="24"/>
          <w:szCs w:val="24"/>
        </w:rPr>
        <w:t xml:space="preserve">; </w:t>
      </w:r>
      <w:r w:rsidR="00481E8E" w:rsidRPr="00481E8E">
        <w:rPr>
          <w:rFonts w:ascii="Times New Roman" w:hAnsi="Times New Roman" w:cs="Times New Roman"/>
          <w:sz w:val="24"/>
          <w:szCs w:val="24"/>
        </w:rPr>
        <w:t>tf@auction-house.ru Татьяна Бокова, тел 8 (908)874-76-49, 8(3452)691929, 8(919)939-93-63</w:t>
      </w:r>
      <w:r w:rsidR="00481E8E">
        <w:rPr>
          <w:rFonts w:ascii="Times New Roman" w:hAnsi="Times New Roman" w:cs="Times New Roman"/>
          <w:sz w:val="24"/>
          <w:szCs w:val="24"/>
        </w:rPr>
        <w:t xml:space="preserve"> (лот 9).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5099D"/>
    <w:rsid w:val="00154C44"/>
    <w:rsid w:val="001F039D"/>
    <w:rsid w:val="002002A1"/>
    <w:rsid w:val="00243BE2"/>
    <w:rsid w:val="0026109D"/>
    <w:rsid w:val="002643BE"/>
    <w:rsid w:val="00467D6B"/>
    <w:rsid w:val="00481E8E"/>
    <w:rsid w:val="004A3B01"/>
    <w:rsid w:val="005C1A18"/>
    <w:rsid w:val="005E4CB0"/>
    <w:rsid w:val="005F1F68"/>
    <w:rsid w:val="00662196"/>
    <w:rsid w:val="006A20DF"/>
    <w:rsid w:val="007229EA"/>
    <w:rsid w:val="00791681"/>
    <w:rsid w:val="00865FD7"/>
    <w:rsid w:val="008D7456"/>
    <w:rsid w:val="009247FF"/>
    <w:rsid w:val="00B015AA"/>
    <w:rsid w:val="00B07D8B"/>
    <w:rsid w:val="00B44193"/>
    <w:rsid w:val="00B46A69"/>
    <w:rsid w:val="00B92635"/>
    <w:rsid w:val="00BC3590"/>
    <w:rsid w:val="00C11EFF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6637B8F9-EA3A-41CE-848B-80550420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table" w:styleId="a5">
    <w:name w:val="Table Grid"/>
    <w:basedOn w:val="a1"/>
    <w:uiPriority w:val="59"/>
    <w:rsid w:val="00B4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2665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2021-02-12T11:31:00Z</dcterms:created>
  <dcterms:modified xsi:type="dcterms:W3CDTF">2021-02-12T12:09:00Z</dcterms:modified>
</cp:coreProperties>
</file>