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7F390F22" w:rsidR="009247FF" w:rsidRPr="00791681" w:rsidRDefault="00154C4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31 октября 2014 г. по делу № А15-4013/2014 конкурсным управляющим (ликвидатором) Общества с ограниченной ответственностью Коммерческий банк «Эсид» (ООО «Эсидбанк»), адрес регистрации: 367000, Республика Дагестан, г. Махачкала, ул. Коркмасова, 45, ИНН 0541002573, ОГРН 1020500000058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3CDEE7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54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6,7,9,10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77D04C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54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422C8BA0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4BAD639" w14:textId="77777777" w:rsidR="00154C44" w:rsidRPr="00154C44" w:rsidRDefault="00154C44" w:rsidP="00154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Лот 1 - Жилой дом - 329,5 кв. м, адрес: Республика Дагестан, Новолакский р-н, с. Новолакское, ул. Буйнакского, кадастровый номер 05:50:000032:207, права на земельный участок не оформлены, ограничения и обременения: права третьих лиц отсутствуют - 915 141,15 руб.;</w:t>
      </w:r>
    </w:p>
    <w:p w14:paraId="2EB8FDAF" w14:textId="77777777" w:rsidR="00154C44" w:rsidRPr="00154C44" w:rsidRDefault="00154C44" w:rsidP="00154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- 232 кв. м, адрес: Республика Дагестан, Сергокалинский р-н, с. Сергокала, ул. Махачкалинская, д. 10, 2-этажное (подземных этажей - 0), кадастровый номер 05:16:000001:3787, права на земельный участок не оформлены - 1 801 428,88 руб.;</w:t>
      </w:r>
    </w:p>
    <w:p w14:paraId="09E8E62A" w14:textId="77777777" w:rsidR="00154C44" w:rsidRPr="00154C44" w:rsidRDefault="00154C44" w:rsidP="00154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«Дом доярок» - 327 кв. м, земельный участок - 400 кв. м, адрес: Республика Дагестан, Сергокалинский р-н, с. Сергокала, ул. 50 лет Октября, 1-этажное (подземных этажей - 0), кадастровые номера 05:16:000001:5631, 05:16:000001:2499, земли населенных пунктов - для иных целей - 158 315,30 руб.;</w:t>
      </w:r>
    </w:p>
    <w:p w14:paraId="46D28697" w14:textId="77777777" w:rsidR="00154C44" w:rsidRPr="00154C44" w:rsidRDefault="00154C44" w:rsidP="00154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Лот 4 - Нежилое здание - 472 кв. м, земельный участок - 670 +/- 18,11 кв. м, адрес: Республика Дагестан, Сулейман-Стальский р-н, с. Касумкент, 2-этажное (подземных этажей - 0), кадастровые номера 05:13:000001:6624, 05:13:000001:5894, земли населенных пунктов - для строительства универмага - 3 695 447,70 руб.;</w:t>
      </w:r>
    </w:p>
    <w:p w14:paraId="15822494" w14:textId="77777777" w:rsidR="00154C44" w:rsidRPr="00154C44" w:rsidRDefault="00154C44" w:rsidP="00154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Лот 5 - Жилой дом - 164,2 кв. м, земельный участок - 1 000 +/- 11 кв. м, адрес: Республика Дагестан, Ахтынский р-н, с. Ахты, ул. Байрамова, д. 3а, 2-этажный, кадастровые номера 05:22:000001:5788, 05:22:000001:5121, земли населенных пунктов - для ведения личного подсобного хозяйства, ограничения и обременения: права третьих лиц отсутствуют - 1 968 782,41 руб.;</w:t>
      </w:r>
    </w:p>
    <w:p w14:paraId="3CC1ED73" w14:textId="77777777" w:rsidR="00154C44" w:rsidRPr="00154C44" w:rsidRDefault="00154C44" w:rsidP="00154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Лот 6 - Земельный участок - 10 000 +/- 70 кв. м, адрес: местоположение установлено относительно ориентира, расположенного в границах участка, почтовый адрес ориентира: Республика Дагестан, Дербентский р-н, ст. Араблинская, кадастровый номер 05:07:000088:413, земли с/х назначения - для ведения личного подсобного хозяйства - 850 000,00 руб.;</w:t>
      </w:r>
    </w:p>
    <w:p w14:paraId="76BF2AA4" w14:textId="77777777" w:rsidR="00154C44" w:rsidRPr="00154C44" w:rsidRDefault="00154C44" w:rsidP="00154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Лот 7 - Земельный участок - 125 +/- 4 кв. м, адрес: Республика Дагестан, Магарамкентский р-н, с. Магарамкент, кадастровый номер 05:10:000001:2782, земли населенных пунктов - для строительства торгового центра - 106 015,00 руб.;</w:t>
      </w:r>
    </w:p>
    <w:p w14:paraId="1ED3DBED" w14:textId="77777777" w:rsidR="00154C44" w:rsidRPr="00154C44" w:rsidRDefault="00154C44" w:rsidP="00154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Лот 8 - Рыцарь - 294541 (шасси Volkswagen Transporter V), желтый, 2006, 262 500 км, 2.5 МТ (131 л. с.), дизель, задний, VIN X8929454160AK5100, специализированный бронированный фургон, г. Махачкала - 249 583,95 руб.;</w:t>
      </w:r>
    </w:p>
    <w:p w14:paraId="40A8E0CC" w14:textId="77777777" w:rsidR="00154C44" w:rsidRPr="00154C44" w:rsidRDefault="00154C44" w:rsidP="00154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Лот 9 - Hyundai Accent, черный, 2008, 225 000 км, 1.5 АТ (102 л. с.), бензин, передний, VIN X7MCF41GP8A197091, г. Сургут - 359 700,00 руб.;</w:t>
      </w:r>
    </w:p>
    <w:p w14:paraId="29C4D9D0" w14:textId="77777777" w:rsidR="00154C44" w:rsidRPr="00154C44" w:rsidRDefault="00154C44" w:rsidP="00154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Лот 10 - Lexus RX 350, светло-оливковый, 2007, 371 400 км, 3.5 АТ (276 л. с.), бензин, полный, VIN JTJHK31UX02030933, г. Махачкала - 1 445 000,00 руб.;</w:t>
      </w:r>
    </w:p>
    <w:p w14:paraId="41F54A59" w14:textId="722EF816" w:rsidR="00154C44" w:rsidRDefault="00154C44" w:rsidP="00154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44">
        <w:rPr>
          <w:rFonts w:ascii="Times New Roman" w:hAnsi="Times New Roman" w:cs="Times New Roman"/>
          <w:color w:val="000000"/>
          <w:sz w:val="24"/>
          <w:szCs w:val="24"/>
        </w:rPr>
        <w:t>Лот 11 - Сервер 2.5" SATA 500G HP 6GSC MDL HDD, г. Махачкала - 1 735,37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11892B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54C44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2152E3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54C44" w:rsidRPr="00154C44">
        <w:rPr>
          <w:rFonts w:ascii="Times New Roman CYR" w:hAnsi="Times New Roman CYR" w:cs="Times New Roman CYR"/>
          <w:b/>
          <w:bCs/>
          <w:color w:val="000000"/>
        </w:rPr>
        <w:t>07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54C44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9FE8B8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54C44">
        <w:rPr>
          <w:color w:val="000000"/>
        </w:rPr>
        <w:t xml:space="preserve">07 апреля </w:t>
      </w:r>
      <w:r w:rsidR="002643BE">
        <w:rPr>
          <w:color w:val="000000"/>
        </w:rPr>
        <w:t>202</w:t>
      </w:r>
      <w:r w:rsidR="00154C44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154C44" w:rsidRPr="00154C44">
        <w:rPr>
          <w:b/>
          <w:bCs/>
          <w:color w:val="000000"/>
        </w:rPr>
        <w:t>24</w:t>
      </w:r>
      <w:r w:rsidRPr="00154C44">
        <w:rPr>
          <w:b/>
          <w:bCs/>
        </w:rPr>
        <w:t xml:space="preserve"> </w:t>
      </w:r>
      <w:r w:rsidR="00154C44">
        <w:rPr>
          <w:b/>
        </w:rPr>
        <w:t>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54C44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E0C7CE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54C44">
        <w:rPr>
          <w:color w:val="000000"/>
        </w:rPr>
        <w:t xml:space="preserve">25 февраля </w:t>
      </w:r>
      <w:r w:rsidR="002643BE">
        <w:t>202</w:t>
      </w:r>
      <w:r w:rsidR="00154C44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54C44">
        <w:rPr>
          <w:color w:val="000000"/>
        </w:rPr>
        <w:t xml:space="preserve">12 апреля </w:t>
      </w:r>
      <w:r w:rsidR="002643BE">
        <w:t>202</w:t>
      </w:r>
      <w:r w:rsidR="008D7456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9F3A40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154C44">
        <w:rPr>
          <w:b/>
          <w:color w:val="000000"/>
        </w:rPr>
        <w:t>6,7,9,10,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154C44">
        <w:rPr>
          <w:b/>
          <w:color w:val="000000"/>
        </w:rPr>
        <w:t>5</w:t>
      </w:r>
      <w:r w:rsidR="002002A1" w:rsidRPr="00791681">
        <w:rPr>
          <w:b/>
          <w:color w:val="000000"/>
        </w:rPr>
        <w:t xml:space="preserve">, </w:t>
      </w:r>
      <w:r w:rsidR="00154C44">
        <w:rPr>
          <w:b/>
          <w:color w:val="000000"/>
        </w:rPr>
        <w:t>8, 11</w:t>
      </w:r>
      <w:r w:rsidRPr="00791681">
        <w:rPr>
          <w:color w:val="000000"/>
        </w:rPr>
        <w:t>, выставляются на Торги ППП.</w:t>
      </w:r>
    </w:p>
    <w:p w14:paraId="2856BB37" w14:textId="3AE2A81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154C44">
        <w:rPr>
          <w:b/>
          <w:bCs/>
          <w:color w:val="000000"/>
        </w:rPr>
        <w:t xml:space="preserve">27 мая </w:t>
      </w:r>
      <w:r w:rsidR="002643BE">
        <w:rPr>
          <w:b/>
        </w:rPr>
        <w:t>202</w:t>
      </w:r>
      <w:r w:rsidR="00154C44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154C44">
        <w:rPr>
          <w:b/>
          <w:bCs/>
          <w:color w:val="000000"/>
        </w:rPr>
        <w:t xml:space="preserve">21 августа </w:t>
      </w:r>
      <w:r w:rsidR="002643BE">
        <w:rPr>
          <w:b/>
        </w:rPr>
        <w:t>202</w:t>
      </w:r>
      <w:r w:rsidR="00154C44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9868E1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54C44">
        <w:rPr>
          <w:color w:val="000000"/>
        </w:rPr>
        <w:t xml:space="preserve">27 мая </w:t>
      </w:r>
      <w:r w:rsidRPr="00791681">
        <w:t>20</w:t>
      </w:r>
      <w:r w:rsidR="00E1326B">
        <w:t>2</w:t>
      </w:r>
      <w:r w:rsidR="00154C44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6A04F379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AFD45DE" w14:textId="0F28BCF3" w:rsidR="00154C44" w:rsidRPr="00154C44" w:rsidRDefault="00154C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54C44">
        <w:rPr>
          <w:b/>
          <w:bCs/>
          <w:color w:val="000000"/>
        </w:rPr>
        <w:t>Для лотов 1-5:</w:t>
      </w:r>
    </w:p>
    <w:p w14:paraId="49F31148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27 мая 2021 г. по 10 июля 2021 г. - в размере начальной цены продажи лотов;</w:t>
      </w:r>
    </w:p>
    <w:p w14:paraId="0CEAC11D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11 июля 2021 г. по 17 июля 2021 г. - в размере 88,10% от начальной цены продажи лотов;</w:t>
      </w:r>
    </w:p>
    <w:p w14:paraId="24FF33BA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18 июля 2021 г. по 24 июля 2021 г. - в размере 76,20% от начальной цены продажи лотов;</w:t>
      </w:r>
    </w:p>
    <w:p w14:paraId="6D703744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25 июля 2021 г. по 31 июля 2021 г. - в размере 64,30% от начальной цены продажи лотов;</w:t>
      </w:r>
    </w:p>
    <w:p w14:paraId="05051D99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01 августа 2021 г. по 07 августа 2021 г. - в размере 52,40% от начальной цены продажи лотов;</w:t>
      </w:r>
    </w:p>
    <w:p w14:paraId="304D2DA8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08 августа 2021 г. по 14 августа 2021 г. - в размере 40,50% от начальной цены продажи лотов;</w:t>
      </w:r>
    </w:p>
    <w:p w14:paraId="28E56795" w14:textId="0AC80FA9" w:rsidR="00154C44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15 августа 2021 г. по 21 августа 2021 г. - в размере 28,60% от начальной цены продажи лотов</w:t>
      </w:r>
      <w:r>
        <w:rPr>
          <w:color w:val="000000"/>
        </w:rPr>
        <w:t>.</w:t>
      </w:r>
    </w:p>
    <w:p w14:paraId="380D7467" w14:textId="41BFB6D0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4193">
        <w:rPr>
          <w:b/>
          <w:bCs/>
          <w:color w:val="000000"/>
        </w:rPr>
        <w:t>Для лотов 6-7:</w:t>
      </w:r>
    </w:p>
    <w:p w14:paraId="02338335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27 мая 2021 г. по 10 июля 2021 г. - в размере начальной цены продажи лотов;</w:t>
      </w:r>
    </w:p>
    <w:p w14:paraId="0D3D48B2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lastRenderedPageBreak/>
        <w:t>с 11 июля 2021 г. по 17 июля 2021 г. - в размере 91,70% от начальной цены продажи лотов;</w:t>
      </w:r>
    </w:p>
    <w:p w14:paraId="031A903D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18 июля 2021 г. по 24 июля 2021 г. - в размере 83,40% от начальной цены продажи лотов;</w:t>
      </w:r>
    </w:p>
    <w:p w14:paraId="2D1C27C7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25 июля 2021 г. по 31 июля 2021 г. - в размере 75,10% от начальной цены продажи лотов;</w:t>
      </w:r>
    </w:p>
    <w:p w14:paraId="2C2ECDA6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01 августа 2021 г. по 07 августа 2021 г. - в размере 66,80% от начальной цены продажи лотов;</w:t>
      </w:r>
    </w:p>
    <w:p w14:paraId="1A94206A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08 августа 2021 г. по 14 августа 2021 г. - в размере 58,50% от начальной цены продажи лотов;</w:t>
      </w:r>
    </w:p>
    <w:p w14:paraId="72D51F81" w14:textId="69F3A0A7" w:rsid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15 августа 2021 г. по 21 августа 2021 г. - в размере 50,20% от начальной цены продажи лотов</w:t>
      </w:r>
      <w:r>
        <w:rPr>
          <w:color w:val="000000"/>
        </w:rPr>
        <w:t>.</w:t>
      </w:r>
    </w:p>
    <w:p w14:paraId="426723A6" w14:textId="091D9AEC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4193">
        <w:rPr>
          <w:b/>
          <w:bCs/>
          <w:color w:val="000000"/>
        </w:rPr>
        <w:t>Для лота 8:</w:t>
      </w:r>
    </w:p>
    <w:p w14:paraId="120BFD1C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27 мая 2021 г. по 10 июля 2021 г. - в размере начальной цены продажи лота;</w:t>
      </w:r>
    </w:p>
    <w:p w14:paraId="70F9DFF4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11 июля 2021 г. по 17 июля 2021 г. - в размере 83,50% от начальной цены продажи лота;</w:t>
      </w:r>
    </w:p>
    <w:p w14:paraId="3D118A1A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18 июля 2021 г. по 24 июля 2021 г. - в размере 67,00% от начальной цены продажи лота;</w:t>
      </w:r>
    </w:p>
    <w:p w14:paraId="64EBE807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25 июля 2021 г. по 31 июля 2021 г. - в размере 50,50% от начальной цены продажи лота;</w:t>
      </w:r>
    </w:p>
    <w:p w14:paraId="4931338D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01 августа 2021 г. по 07 августа 2021 г. - в размере 34,00% от начальной цены продажи лота;</w:t>
      </w:r>
    </w:p>
    <w:p w14:paraId="7F938E59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08 августа 2021 г. по 14 августа 2021 г. - в размере 17,50% от начальной цены продажи лота;</w:t>
      </w:r>
    </w:p>
    <w:p w14:paraId="4FCD02C3" w14:textId="33C483E1" w:rsid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15 августа 2021 г. по 21 августа 2021 г. - в размере 1,00% от начальной цены продажи лота</w:t>
      </w:r>
      <w:r>
        <w:rPr>
          <w:color w:val="000000"/>
        </w:rPr>
        <w:t>.</w:t>
      </w:r>
    </w:p>
    <w:p w14:paraId="150415EC" w14:textId="56044EA6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4193">
        <w:rPr>
          <w:b/>
          <w:bCs/>
          <w:color w:val="000000"/>
        </w:rPr>
        <w:t>Для лотов 9-10:</w:t>
      </w:r>
    </w:p>
    <w:p w14:paraId="73D8CDB8" w14:textId="3411FB46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27 мая 2021 г. по 10 июля 2021 г. - в размере начальной цены продажи лот</w:t>
      </w:r>
      <w:r>
        <w:rPr>
          <w:color w:val="000000"/>
        </w:rPr>
        <w:t>ов</w:t>
      </w:r>
      <w:r w:rsidRPr="00B44193">
        <w:rPr>
          <w:color w:val="000000"/>
        </w:rPr>
        <w:t>;</w:t>
      </w:r>
    </w:p>
    <w:p w14:paraId="5F58F03F" w14:textId="3DA20728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11 июля 2021 г. по 17 июля 2021 г. - в размере 84,20% от начальной цены продажи лот</w:t>
      </w:r>
      <w:r>
        <w:rPr>
          <w:color w:val="000000"/>
        </w:rPr>
        <w:t>ов</w:t>
      </w:r>
      <w:r w:rsidRPr="00B44193">
        <w:rPr>
          <w:color w:val="000000"/>
        </w:rPr>
        <w:t>;</w:t>
      </w:r>
    </w:p>
    <w:p w14:paraId="72058A02" w14:textId="22AEF1F8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18 июля 2021 г. по 24 июля 2021 г. - в размере 68,40% от начальной цены продажи лот</w:t>
      </w:r>
      <w:r>
        <w:rPr>
          <w:color w:val="000000"/>
        </w:rPr>
        <w:t>ов</w:t>
      </w:r>
      <w:r w:rsidRPr="00B44193">
        <w:rPr>
          <w:color w:val="000000"/>
        </w:rPr>
        <w:t>;</w:t>
      </w:r>
    </w:p>
    <w:p w14:paraId="598C68DC" w14:textId="3CD77EDA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25 июля 2021 г. по 31 июля 2021 г. - в размере 52,60% от начальной цены продажи лот</w:t>
      </w:r>
      <w:r>
        <w:rPr>
          <w:color w:val="000000"/>
        </w:rPr>
        <w:t>ов</w:t>
      </w:r>
      <w:r w:rsidRPr="00B44193">
        <w:rPr>
          <w:color w:val="000000"/>
        </w:rPr>
        <w:t>;</w:t>
      </w:r>
    </w:p>
    <w:p w14:paraId="7A9F9CC1" w14:textId="42C4679C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01 августа 2021 г. по 07 августа 2021 г. - в размере 36,80% от начальной цены продажи лот</w:t>
      </w:r>
      <w:r>
        <w:rPr>
          <w:color w:val="000000"/>
        </w:rPr>
        <w:t>ов</w:t>
      </w:r>
      <w:r w:rsidRPr="00B44193">
        <w:rPr>
          <w:color w:val="000000"/>
        </w:rPr>
        <w:t>;</w:t>
      </w:r>
    </w:p>
    <w:p w14:paraId="584D9A56" w14:textId="4CCD5D08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08 августа 2021 г. по 14 августа 2021 г. - в размере 21,00% от начальной цены продажи лот</w:t>
      </w:r>
      <w:r>
        <w:rPr>
          <w:color w:val="000000"/>
        </w:rPr>
        <w:t>ов</w:t>
      </w:r>
      <w:r w:rsidRPr="00B44193">
        <w:rPr>
          <w:color w:val="000000"/>
        </w:rPr>
        <w:t>;</w:t>
      </w:r>
    </w:p>
    <w:p w14:paraId="7E4A09EC" w14:textId="5BC190CD" w:rsid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15 августа 2021 г. по 21 августа 2021 г. - в размере 5,20% от начальной цены продажи лот</w:t>
      </w:r>
      <w:r>
        <w:rPr>
          <w:color w:val="000000"/>
        </w:rPr>
        <w:t>ов.</w:t>
      </w:r>
    </w:p>
    <w:p w14:paraId="61263134" w14:textId="7DAE2E8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4193">
        <w:rPr>
          <w:b/>
          <w:bCs/>
          <w:color w:val="000000"/>
        </w:rPr>
        <w:t>Для лота 11:</w:t>
      </w:r>
    </w:p>
    <w:p w14:paraId="0936CEC1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27 мая 2021 г. по 10 июля 2021 г. - в размере начальной цены продажи лота;</w:t>
      </w:r>
    </w:p>
    <w:p w14:paraId="16A68720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11 июля 2021 г. по 17 июля 2021 г. - в размере 92,00% от начальной цены продажи лота;</w:t>
      </w:r>
    </w:p>
    <w:p w14:paraId="0D9A9545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18 июля 2021 г. по 24 июля 2021 г. - в размере 84,00% от начальной цены продажи лота;</w:t>
      </w:r>
    </w:p>
    <w:p w14:paraId="7E5D25D8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25 июля 2021 г. по 31 июля 2021 г. - в размере 76,00% от начальной цены продажи лота;</w:t>
      </w:r>
    </w:p>
    <w:p w14:paraId="5681CEFF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01 августа 2021 г. по 07 августа 2021 г. - в размере 68,00% от начальной цены продажи лота;</w:t>
      </w:r>
    </w:p>
    <w:p w14:paraId="4CEEEC78" w14:textId="77777777" w:rsidR="00B44193" w:rsidRP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08 августа 2021 г. по 14 августа 2021 г. - в размере 60,00% от начальной цены продажи лота;</w:t>
      </w:r>
    </w:p>
    <w:p w14:paraId="1E3BDE97" w14:textId="314E1C35" w:rsidR="00B44193" w:rsidRDefault="00B44193" w:rsidP="00B441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4193">
        <w:rPr>
          <w:color w:val="000000"/>
        </w:rPr>
        <w:t>с 15 августа 2021 г. по 21 августа 2021 г. - в размере 52,00%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BBB1BDC" w14:textId="1804A6DF" w:rsidR="00481E8E" w:rsidRDefault="00102FAF" w:rsidP="00481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81E8E" w:rsidRPr="00481E8E">
        <w:rPr>
          <w:rFonts w:ascii="Times New Roman" w:hAnsi="Times New Roman" w:cs="Times New Roman"/>
          <w:sz w:val="24"/>
          <w:szCs w:val="24"/>
        </w:rPr>
        <w:t xml:space="preserve"> 10-00 до 16-00 часов по адресу: Республика Дагестан, г. Махачкала, </w:t>
      </w:r>
      <w:r w:rsidR="00481E8E">
        <w:rPr>
          <w:rFonts w:ascii="Times New Roman" w:hAnsi="Times New Roman" w:cs="Times New Roman"/>
          <w:sz w:val="24"/>
          <w:szCs w:val="24"/>
        </w:rPr>
        <w:t>Ш</w:t>
      </w:r>
      <w:r w:rsidR="00481E8E" w:rsidRPr="00481E8E">
        <w:rPr>
          <w:rFonts w:ascii="Times New Roman" w:hAnsi="Times New Roman" w:cs="Times New Roman"/>
          <w:sz w:val="24"/>
          <w:szCs w:val="24"/>
        </w:rPr>
        <w:t>оссе Аэропорта, д. 19ж, тел. 8(8722)56-19-20, а также у ОТ:</w:t>
      </w:r>
      <w:r w:rsidR="00481E8E">
        <w:rPr>
          <w:rFonts w:ascii="Times New Roman" w:hAnsi="Times New Roman" w:cs="Times New Roman"/>
          <w:sz w:val="24"/>
          <w:szCs w:val="24"/>
        </w:rPr>
        <w:t xml:space="preserve"> </w:t>
      </w:r>
      <w:r w:rsidR="00481E8E" w:rsidRPr="00481E8E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Замяткина Анастасия тел. 8 (938) 422-90-95</w:t>
      </w:r>
      <w:r w:rsidR="00481E8E" w:rsidRPr="00481E8E">
        <w:rPr>
          <w:rFonts w:ascii="Times New Roman" w:hAnsi="Times New Roman" w:cs="Times New Roman"/>
          <w:sz w:val="24"/>
          <w:szCs w:val="24"/>
        </w:rPr>
        <w:t xml:space="preserve"> </w:t>
      </w:r>
      <w:r w:rsidR="00481E8E" w:rsidRPr="00481E8E">
        <w:rPr>
          <w:rFonts w:ascii="Times New Roman" w:hAnsi="Times New Roman" w:cs="Times New Roman"/>
          <w:sz w:val="24"/>
          <w:szCs w:val="24"/>
        </w:rPr>
        <w:t xml:space="preserve">(лоты </w:t>
      </w:r>
      <w:r w:rsidR="00481E8E">
        <w:rPr>
          <w:rFonts w:ascii="Times New Roman" w:hAnsi="Times New Roman" w:cs="Times New Roman"/>
          <w:sz w:val="24"/>
          <w:szCs w:val="24"/>
        </w:rPr>
        <w:t>1-8</w:t>
      </w:r>
      <w:r w:rsidR="00481E8E" w:rsidRPr="00481E8E">
        <w:rPr>
          <w:rFonts w:ascii="Times New Roman" w:hAnsi="Times New Roman" w:cs="Times New Roman"/>
          <w:sz w:val="24"/>
          <w:szCs w:val="24"/>
        </w:rPr>
        <w:t xml:space="preserve">, </w:t>
      </w:r>
      <w:r w:rsidR="00481E8E">
        <w:rPr>
          <w:rFonts w:ascii="Times New Roman" w:hAnsi="Times New Roman" w:cs="Times New Roman"/>
          <w:sz w:val="24"/>
          <w:szCs w:val="24"/>
        </w:rPr>
        <w:t>10,11</w:t>
      </w:r>
      <w:r w:rsidR="00481E8E" w:rsidRPr="00481E8E">
        <w:rPr>
          <w:rFonts w:ascii="Times New Roman" w:hAnsi="Times New Roman" w:cs="Times New Roman"/>
          <w:sz w:val="24"/>
          <w:szCs w:val="24"/>
        </w:rPr>
        <w:t>)</w:t>
      </w:r>
      <w:r w:rsidR="00481E8E">
        <w:rPr>
          <w:rFonts w:ascii="Times New Roman" w:hAnsi="Times New Roman" w:cs="Times New Roman"/>
          <w:sz w:val="24"/>
          <w:szCs w:val="24"/>
        </w:rPr>
        <w:t xml:space="preserve">; </w:t>
      </w:r>
      <w:r w:rsidR="00481E8E" w:rsidRPr="00481E8E">
        <w:rPr>
          <w:rFonts w:ascii="Times New Roman" w:hAnsi="Times New Roman" w:cs="Times New Roman"/>
          <w:sz w:val="24"/>
          <w:szCs w:val="24"/>
        </w:rPr>
        <w:t>tf@auction-house.ru Татьяна Бокова, тел 8 (908)874-76-49, 8(3452)691929, 8(919)939-93-63</w:t>
      </w:r>
      <w:r w:rsidR="00481E8E">
        <w:rPr>
          <w:rFonts w:ascii="Times New Roman" w:hAnsi="Times New Roman" w:cs="Times New Roman"/>
          <w:sz w:val="24"/>
          <w:szCs w:val="24"/>
        </w:rPr>
        <w:t xml:space="preserve"> (лот 9).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5099D"/>
    <w:rsid w:val="00154C44"/>
    <w:rsid w:val="001F039D"/>
    <w:rsid w:val="002002A1"/>
    <w:rsid w:val="00243BE2"/>
    <w:rsid w:val="0026109D"/>
    <w:rsid w:val="002643BE"/>
    <w:rsid w:val="00467D6B"/>
    <w:rsid w:val="00481E8E"/>
    <w:rsid w:val="004A3B01"/>
    <w:rsid w:val="005C1A18"/>
    <w:rsid w:val="005E4CB0"/>
    <w:rsid w:val="005F1F68"/>
    <w:rsid w:val="00662196"/>
    <w:rsid w:val="006A20DF"/>
    <w:rsid w:val="007229EA"/>
    <w:rsid w:val="00791681"/>
    <w:rsid w:val="00865FD7"/>
    <w:rsid w:val="008D7456"/>
    <w:rsid w:val="009247FF"/>
    <w:rsid w:val="00B015AA"/>
    <w:rsid w:val="00B07D8B"/>
    <w:rsid w:val="00B44193"/>
    <w:rsid w:val="00B46A69"/>
    <w:rsid w:val="00B9263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6637B8F9-EA3A-41CE-848B-8055042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59"/>
    <w:rsid w:val="00B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2665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2021-02-12T11:31:00Z</dcterms:created>
  <dcterms:modified xsi:type="dcterms:W3CDTF">2021-02-12T12:09:00Z</dcterms:modified>
</cp:coreProperties>
</file>