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E214A" w14:textId="77777777" w:rsidR="00982440" w:rsidRPr="00077790" w:rsidRDefault="00982440" w:rsidP="00982440">
      <w:pPr>
        <w:suppressAutoHyphens/>
        <w:spacing w:before="240" w:after="200" w:line="276" w:lineRule="auto"/>
        <w:jc w:val="right"/>
        <w:rPr>
          <w:rFonts w:ascii="Verdana" w:eastAsia="Calibri" w:hAnsi="Verdana" w:cs="Arial"/>
          <w:sz w:val="20"/>
          <w:szCs w:val="20"/>
        </w:rPr>
      </w:pPr>
      <w:r w:rsidRPr="00077790">
        <w:rPr>
          <w:rFonts w:ascii="Verdana" w:eastAsia="Calibri" w:hAnsi="Verdana" w:cs="Arial"/>
          <w:sz w:val="20"/>
          <w:szCs w:val="20"/>
        </w:rPr>
        <w:t>Форма письма, адресованного Продавцу</w:t>
      </w:r>
    </w:p>
    <w:p w14:paraId="5703A804" w14:textId="4F75A951" w:rsidR="00982440" w:rsidRPr="00077790" w:rsidRDefault="00982440" w:rsidP="00A138DD">
      <w:pPr>
        <w:suppressAutoHyphens/>
        <w:spacing w:before="240" w:after="200" w:line="276" w:lineRule="auto"/>
        <w:jc w:val="right"/>
        <w:rPr>
          <w:rFonts w:ascii="Verdana" w:eastAsia="Calibri" w:hAnsi="Verdana" w:cs="Arial"/>
          <w:sz w:val="20"/>
          <w:szCs w:val="20"/>
        </w:rPr>
      </w:pPr>
      <w:r w:rsidRPr="00077790">
        <w:rPr>
          <w:rFonts w:ascii="Verdana" w:eastAsia="Calibri" w:hAnsi="Verdana" w:cs="Arial"/>
          <w:sz w:val="20"/>
          <w:szCs w:val="20"/>
        </w:rPr>
        <w:t>_____________________</w:t>
      </w:r>
      <w:r w:rsidRPr="00077790">
        <w:rPr>
          <w:rFonts w:ascii="Verdana" w:eastAsia="Calibri" w:hAnsi="Verdana" w:cs="Arial"/>
          <w:sz w:val="20"/>
          <w:szCs w:val="20"/>
        </w:rPr>
        <w:tab/>
      </w:r>
      <w:r w:rsidRPr="00077790">
        <w:rPr>
          <w:rFonts w:ascii="Verdana" w:eastAsia="Calibri" w:hAnsi="Verdana" w:cs="Arial"/>
          <w:sz w:val="20"/>
          <w:szCs w:val="20"/>
        </w:rPr>
        <w:tab/>
      </w:r>
      <w:r w:rsidRPr="00077790">
        <w:rPr>
          <w:rFonts w:ascii="Verdana" w:eastAsia="Calibri" w:hAnsi="Verdana" w:cs="Arial"/>
          <w:sz w:val="20"/>
          <w:szCs w:val="20"/>
        </w:rPr>
        <w:tab/>
      </w:r>
    </w:p>
    <w:p w14:paraId="42518BA0" w14:textId="7E23217E" w:rsidR="00982440" w:rsidRPr="00077790" w:rsidRDefault="00982440" w:rsidP="00982440">
      <w:pPr>
        <w:suppressAutoHyphens/>
        <w:spacing w:after="200" w:line="276" w:lineRule="auto"/>
        <w:rPr>
          <w:rFonts w:ascii="Verdana" w:eastAsia="Calibri" w:hAnsi="Verdana" w:cs="Arial"/>
          <w:sz w:val="20"/>
          <w:szCs w:val="20"/>
        </w:rPr>
      </w:pPr>
      <w:r w:rsidRPr="00077790">
        <w:rPr>
          <w:rFonts w:ascii="Verdana" w:eastAsia="Calibri" w:hAnsi="Verdana" w:cs="Arial"/>
          <w:sz w:val="20"/>
          <w:szCs w:val="20"/>
        </w:rPr>
        <w:t xml:space="preserve"> «___» _____________ 20__ года</w:t>
      </w:r>
    </w:p>
    <w:p w14:paraId="7EF9FEED" w14:textId="6B6B00F3" w:rsidR="00CF3FD4" w:rsidRPr="00077790" w:rsidRDefault="00CB611A" w:rsidP="00CF3FD4">
      <w:pPr>
        <w:spacing w:after="0" w:line="240" w:lineRule="auto"/>
        <w:jc w:val="center"/>
        <w:rPr>
          <w:rFonts w:ascii="Verdana" w:hAnsi="Verdana"/>
          <w:sz w:val="20"/>
          <w:szCs w:val="20"/>
        </w:rPr>
      </w:pPr>
      <w:r w:rsidRPr="00077790">
        <w:rPr>
          <w:rFonts w:ascii="Verdana" w:eastAsia="Calibri" w:hAnsi="Verdana"/>
          <w:sz w:val="20"/>
          <w:szCs w:val="20"/>
        </w:rPr>
        <w:t>Уведомление о способе оплаты Прав</w:t>
      </w:r>
      <w:r w:rsidR="00BB168F" w:rsidRPr="00077790">
        <w:rPr>
          <w:rFonts w:ascii="Verdana" w:hAnsi="Verdana"/>
          <w:sz w:val="20"/>
          <w:szCs w:val="20"/>
        </w:rPr>
        <w:t xml:space="preserve">, </w:t>
      </w:r>
    </w:p>
    <w:p w14:paraId="27EDCDEC" w14:textId="09576EB5" w:rsidR="00CF3FD4" w:rsidRPr="00077790" w:rsidRDefault="00BB168F" w:rsidP="00CF3FD4">
      <w:pPr>
        <w:spacing w:after="0" w:line="240" w:lineRule="auto"/>
        <w:jc w:val="center"/>
        <w:rPr>
          <w:rFonts w:ascii="Verdana" w:hAnsi="Verdana"/>
          <w:sz w:val="20"/>
          <w:szCs w:val="20"/>
        </w:rPr>
      </w:pPr>
      <w:r w:rsidRPr="00077790">
        <w:rPr>
          <w:rFonts w:ascii="Verdana" w:hAnsi="Verdana"/>
          <w:sz w:val="20"/>
          <w:szCs w:val="20"/>
        </w:rPr>
        <w:t xml:space="preserve">выбранном </w:t>
      </w:r>
      <w:r w:rsidR="00CB611A" w:rsidRPr="00077790">
        <w:rPr>
          <w:rFonts w:ascii="Verdana" w:hAnsi="Verdana"/>
          <w:sz w:val="20"/>
          <w:szCs w:val="20"/>
        </w:rPr>
        <w:t>Претендентом</w:t>
      </w:r>
    </w:p>
    <w:p w14:paraId="77F2E5F7" w14:textId="4B921782" w:rsidR="00BB168F" w:rsidRPr="00077790" w:rsidRDefault="00BB168F" w:rsidP="00CF3FD4">
      <w:pPr>
        <w:spacing w:after="0" w:line="240" w:lineRule="auto"/>
        <w:jc w:val="center"/>
        <w:rPr>
          <w:rFonts w:ascii="Verdana" w:hAnsi="Verdana"/>
          <w:sz w:val="20"/>
          <w:szCs w:val="20"/>
        </w:rPr>
      </w:pPr>
      <w:r w:rsidRPr="00077790">
        <w:rPr>
          <w:rFonts w:ascii="Verdana" w:hAnsi="Verdana"/>
          <w:sz w:val="20"/>
          <w:szCs w:val="20"/>
        </w:rPr>
        <w:t xml:space="preserve"> </w:t>
      </w:r>
    </w:p>
    <w:p w14:paraId="163362C3" w14:textId="77777777" w:rsidR="00CF3FD4" w:rsidRPr="00077790" w:rsidRDefault="00CF3FD4" w:rsidP="00CF3FD4">
      <w:pPr>
        <w:spacing w:after="0" w:line="240" w:lineRule="auto"/>
        <w:jc w:val="center"/>
        <w:rPr>
          <w:rFonts w:ascii="Verdana" w:hAnsi="Verdana"/>
          <w:sz w:val="20"/>
          <w:szCs w:val="20"/>
        </w:rPr>
      </w:pPr>
    </w:p>
    <w:p w14:paraId="684F342B" w14:textId="240DADE4" w:rsidR="00982440" w:rsidRPr="00077790" w:rsidRDefault="00982440" w:rsidP="00982440">
      <w:pPr>
        <w:jc w:val="both"/>
        <w:rPr>
          <w:rFonts w:ascii="Verdana" w:hAnsi="Verdana"/>
          <w:sz w:val="20"/>
          <w:szCs w:val="20"/>
        </w:rPr>
      </w:pPr>
      <w:r w:rsidRPr="00077790">
        <w:rPr>
          <w:rFonts w:ascii="Verdana" w:hAnsi="Verdana"/>
          <w:sz w:val="20"/>
          <w:szCs w:val="20"/>
        </w:rPr>
        <w:t>Настоящим, ___________________________________________</w:t>
      </w:r>
      <w:r w:rsidR="00BF6E21" w:rsidRPr="00077790">
        <w:rPr>
          <w:rFonts w:ascii="Verdana" w:hAnsi="Verdana"/>
          <w:sz w:val="20"/>
          <w:szCs w:val="20"/>
        </w:rPr>
        <w:t xml:space="preserve"> </w:t>
      </w:r>
      <w:r w:rsidR="00BF6E21" w:rsidRPr="00077790">
        <w:rPr>
          <w:rFonts w:ascii="Verdana" w:hAnsi="Verdana"/>
          <w:i/>
          <w:iCs/>
          <w:sz w:val="20"/>
          <w:szCs w:val="20"/>
        </w:rPr>
        <w:t>(наименование претендента</w:t>
      </w:r>
      <w:r w:rsidR="007B0F1B">
        <w:rPr>
          <w:rFonts w:ascii="Verdana" w:hAnsi="Verdana"/>
          <w:i/>
          <w:iCs/>
          <w:sz w:val="20"/>
          <w:szCs w:val="20"/>
        </w:rPr>
        <w:t>, ОГРН</w:t>
      </w:r>
      <w:r w:rsidR="00BF6E21" w:rsidRPr="00077790">
        <w:rPr>
          <w:rFonts w:ascii="Verdana" w:hAnsi="Verdana"/>
          <w:i/>
          <w:iCs/>
          <w:sz w:val="20"/>
          <w:szCs w:val="20"/>
        </w:rPr>
        <w:t>)</w:t>
      </w:r>
      <w:r w:rsidRPr="00077790">
        <w:rPr>
          <w:rFonts w:ascii="Verdana" w:hAnsi="Verdana"/>
          <w:sz w:val="20"/>
          <w:szCs w:val="20"/>
        </w:rPr>
        <w:t xml:space="preserve">, подтверждает, что в случае признания победителем аукциона </w:t>
      </w:r>
      <w:r w:rsidR="00C81BF2" w:rsidRPr="00077790">
        <w:rPr>
          <w:rFonts w:ascii="Verdana" w:hAnsi="Verdana"/>
          <w:sz w:val="20"/>
          <w:szCs w:val="20"/>
        </w:rPr>
        <w:t xml:space="preserve">________________ </w:t>
      </w:r>
      <w:r w:rsidR="00C81BF2" w:rsidRPr="00077790">
        <w:rPr>
          <w:rFonts w:ascii="Verdana" w:hAnsi="Verdana"/>
          <w:i/>
          <w:iCs/>
          <w:sz w:val="20"/>
          <w:szCs w:val="20"/>
        </w:rPr>
        <w:t>(наименование претендента</w:t>
      </w:r>
      <w:r w:rsidR="007B0F1B">
        <w:rPr>
          <w:rFonts w:ascii="Verdana" w:hAnsi="Verdana"/>
          <w:i/>
          <w:iCs/>
          <w:sz w:val="20"/>
          <w:szCs w:val="20"/>
        </w:rPr>
        <w:t>, ОГРН</w:t>
      </w:r>
      <w:r w:rsidR="00C81BF2" w:rsidRPr="00077790">
        <w:rPr>
          <w:rFonts w:ascii="Verdana" w:hAnsi="Verdana"/>
          <w:i/>
          <w:iCs/>
          <w:sz w:val="20"/>
          <w:szCs w:val="20"/>
        </w:rPr>
        <w:t>)</w:t>
      </w:r>
      <w:r w:rsidR="00077790" w:rsidRPr="00077790">
        <w:rPr>
          <w:rFonts w:ascii="Verdana" w:hAnsi="Verdana"/>
          <w:i/>
          <w:iCs/>
          <w:sz w:val="20"/>
          <w:szCs w:val="20"/>
        </w:rPr>
        <w:t xml:space="preserve"> </w:t>
      </w:r>
      <w:r w:rsidR="00175AA9" w:rsidRPr="00077790">
        <w:rPr>
          <w:rFonts w:ascii="Verdana" w:hAnsi="Verdana"/>
          <w:sz w:val="20"/>
          <w:szCs w:val="20"/>
        </w:rPr>
        <w:t>(Цессионарием)</w:t>
      </w:r>
      <w:r w:rsidR="002136DE">
        <w:rPr>
          <w:rFonts w:ascii="Verdana" w:hAnsi="Verdana"/>
          <w:sz w:val="20"/>
          <w:szCs w:val="20"/>
        </w:rPr>
        <w:t>,</w:t>
      </w:r>
      <w:r w:rsidRPr="00077790">
        <w:rPr>
          <w:rFonts w:ascii="Verdana" w:hAnsi="Verdana"/>
          <w:sz w:val="20"/>
          <w:szCs w:val="20"/>
        </w:rPr>
        <w:t xml:space="preserve"> </w:t>
      </w:r>
      <w:r w:rsidR="00077790" w:rsidRPr="00077790">
        <w:rPr>
          <w:rFonts w:ascii="Verdana" w:hAnsi="Verdana"/>
          <w:sz w:val="20"/>
          <w:szCs w:val="20"/>
        </w:rPr>
        <w:t xml:space="preserve">________________ </w:t>
      </w:r>
      <w:r w:rsidR="00077790" w:rsidRPr="00077790">
        <w:rPr>
          <w:rFonts w:ascii="Verdana" w:hAnsi="Verdana"/>
          <w:i/>
          <w:iCs/>
          <w:sz w:val="20"/>
          <w:szCs w:val="20"/>
        </w:rPr>
        <w:t>(наименование претендента</w:t>
      </w:r>
      <w:r w:rsidR="007B0F1B">
        <w:rPr>
          <w:rFonts w:ascii="Verdana" w:hAnsi="Verdana"/>
          <w:i/>
          <w:iCs/>
          <w:sz w:val="20"/>
          <w:szCs w:val="20"/>
        </w:rPr>
        <w:t>, ОГРН</w:t>
      </w:r>
      <w:r w:rsidR="00077790" w:rsidRPr="00077790">
        <w:rPr>
          <w:rFonts w:ascii="Verdana" w:hAnsi="Verdana"/>
          <w:i/>
          <w:iCs/>
          <w:sz w:val="20"/>
          <w:szCs w:val="20"/>
        </w:rPr>
        <w:t xml:space="preserve">) </w:t>
      </w:r>
      <w:r w:rsidR="00077790" w:rsidRPr="00077790">
        <w:rPr>
          <w:rFonts w:ascii="Verdana" w:hAnsi="Verdana"/>
          <w:sz w:val="20"/>
          <w:szCs w:val="20"/>
        </w:rPr>
        <w:t>выбирает</w:t>
      </w:r>
      <w:r w:rsidRPr="00077790">
        <w:rPr>
          <w:rFonts w:ascii="Verdana" w:hAnsi="Verdana"/>
          <w:sz w:val="20"/>
          <w:szCs w:val="20"/>
        </w:rPr>
        <w:t xml:space="preserve"> следующий способ оплаты по </w:t>
      </w:r>
      <w:r w:rsidR="007B0F1B" w:rsidRPr="00077790">
        <w:rPr>
          <w:rFonts w:ascii="Verdana" w:hAnsi="Verdana"/>
          <w:sz w:val="20"/>
          <w:szCs w:val="20"/>
        </w:rPr>
        <w:t>Договору уступки требований (цессии)</w:t>
      </w:r>
      <w:r w:rsidR="007B0F1B">
        <w:rPr>
          <w:rFonts w:ascii="Verdana" w:hAnsi="Verdana"/>
          <w:sz w:val="20"/>
          <w:szCs w:val="20"/>
        </w:rPr>
        <w:t xml:space="preserve">, </w:t>
      </w:r>
      <w:r w:rsidRPr="00077790">
        <w:rPr>
          <w:rFonts w:ascii="Verdana" w:hAnsi="Verdana"/>
          <w:sz w:val="20"/>
          <w:szCs w:val="20"/>
        </w:rPr>
        <w:t>заключаемому по итогам торгов</w:t>
      </w:r>
      <w:r w:rsidR="007B0F1B" w:rsidRPr="007B0F1B">
        <w:rPr>
          <w:rFonts w:ascii="Verdana" w:hAnsi="Verdana"/>
          <w:sz w:val="20"/>
          <w:szCs w:val="20"/>
        </w:rPr>
        <w:t xml:space="preserve"> </w:t>
      </w:r>
      <w:r w:rsidR="007B0F1B" w:rsidRPr="00077790">
        <w:rPr>
          <w:rFonts w:ascii="Verdana" w:hAnsi="Verdana"/>
          <w:sz w:val="20"/>
          <w:szCs w:val="20"/>
        </w:rPr>
        <w:t xml:space="preserve">по продаже требований Банка </w:t>
      </w:r>
      <w:r w:rsidR="007B0F1B" w:rsidRPr="007B0F1B">
        <w:rPr>
          <w:rFonts w:ascii="Verdana" w:hAnsi="Verdana"/>
          <w:sz w:val="20"/>
          <w:szCs w:val="20"/>
        </w:rPr>
        <w:t xml:space="preserve">«ТРАСТ» (ПАО) </w:t>
      </w:r>
      <w:r w:rsidR="007B0F1B" w:rsidRPr="00077790">
        <w:rPr>
          <w:rFonts w:ascii="Verdana" w:hAnsi="Verdana"/>
          <w:sz w:val="20"/>
          <w:szCs w:val="20"/>
        </w:rPr>
        <w:t xml:space="preserve">к ГК Белая птица, проводимых </w:t>
      </w:r>
      <w:r w:rsidR="007B0F1B">
        <w:rPr>
          <w:rFonts w:ascii="Verdana" w:hAnsi="Verdana"/>
          <w:sz w:val="20"/>
          <w:szCs w:val="20"/>
        </w:rPr>
        <w:t>30.06.2021</w:t>
      </w:r>
      <w:r w:rsidR="007B0F1B" w:rsidRPr="00077790">
        <w:rPr>
          <w:rFonts w:ascii="Verdana" w:hAnsi="Verdana"/>
          <w:sz w:val="20"/>
          <w:szCs w:val="20"/>
        </w:rPr>
        <w:t xml:space="preserve"> г. на электронной торговой площадке Акционерного общества «Российский аукционный дом» (ИНН 7838430413) по адресу </w:t>
      </w:r>
      <w:hyperlink r:id="rId8" w:history="1">
        <w:r w:rsidR="007B0F1B" w:rsidRPr="00077790">
          <w:rPr>
            <w:rFonts w:ascii="Verdana" w:hAnsi="Verdana"/>
            <w:sz w:val="20"/>
            <w:szCs w:val="20"/>
          </w:rPr>
          <w:t>www.lot-online.ru</w:t>
        </w:r>
      </w:hyperlink>
      <w:r w:rsidR="007B0F1B" w:rsidRPr="00077790">
        <w:rPr>
          <w:rFonts w:ascii="Verdana" w:hAnsi="Verdana"/>
          <w:sz w:val="20"/>
          <w:szCs w:val="20"/>
        </w:rPr>
        <w:t xml:space="preserve"> (номер кода лота РАД – ХХХХХХ)</w:t>
      </w:r>
      <w:r w:rsidRPr="00077790">
        <w:rPr>
          <w:rFonts w:ascii="Verdana" w:hAnsi="Verdana"/>
          <w:sz w:val="20"/>
          <w:szCs w:val="20"/>
        </w:rPr>
        <w:t>:</w:t>
      </w:r>
    </w:p>
    <w:p w14:paraId="4138E1F8" w14:textId="77777777" w:rsidR="00F32A81" w:rsidRPr="00077790" w:rsidRDefault="00982440" w:rsidP="00F32A81">
      <w:pPr>
        <w:jc w:val="both"/>
        <w:rPr>
          <w:rFonts w:ascii="Verdana" w:hAnsi="Verdana"/>
          <w:sz w:val="20"/>
          <w:szCs w:val="20"/>
        </w:rPr>
      </w:pPr>
      <w:r w:rsidRPr="00077790">
        <w:rPr>
          <w:rFonts w:ascii="Verdana" w:hAnsi="Verdana"/>
          <w:sz w:val="20"/>
          <w:szCs w:val="20"/>
        </w:rPr>
        <w:t>(</w:t>
      </w:r>
      <w:r w:rsidRPr="00077790">
        <w:rPr>
          <w:rFonts w:ascii="Verdana" w:hAnsi="Verdana"/>
          <w:sz w:val="20"/>
          <w:szCs w:val="20"/>
          <w:u w:val="single"/>
        </w:rPr>
        <w:t>необходимо оставить</w:t>
      </w:r>
      <w:r w:rsidR="004F6E5B" w:rsidRPr="00077790">
        <w:rPr>
          <w:rFonts w:ascii="Verdana" w:hAnsi="Verdana"/>
          <w:sz w:val="20"/>
          <w:szCs w:val="20"/>
          <w:u w:val="single"/>
        </w:rPr>
        <w:t xml:space="preserve"> один</w:t>
      </w:r>
      <w:r w:rsidRPr="00077790">
        <w:rPr>
          <w:rFonts w:ascii="Verdana" w:hAnsi="Verdana"/>
          <w:sz w:val="20"/>
          <w:szCs w:val="20"/>
          <w:u w:val="single"/>
        </w:rPr>
        <w:t xml:space="preserve"> нужный вариант</w:t>
      </w:r>
      <w:r w:rsidRPr="00077790">
        <w:rPr>
          <w:rFonts w:ascii="Verdana" w:hAnsi="Verdana"/>
          <w:sz w:val="20"/>
          <w:szCs w:val="20"/>
        </w:rPr>
        <w:t>)</w:t>
      </w:r>
      <w:r w:rsidR="00852D10" w:rsidRPr="00077790">
        <w:rPr>
          <w:rStyle w:val="aa"/>
          <w:rFonts w:ascii="Verdana" w:hAnsi="Verdana"/>
          <w:sz w:val="20"/>
          <w:szCs w:val="20"/>
        </w:rPr>
        <w:footnoteReference w:id="1"/>
      </w:r>
    </w:p>
    <w:p w14:paraId="6A282766" w14:textId="77777777" w:rsidR="00F32A81" w:rsidRPr="00077790" w:rsidRDefault="00F32A81" w:rsidP="00F32A81">
      <w:pPr>
        <w:jc w:val="both"/>
        <w:rPr>
          <w:rFonts w:ascii="Verdana" w:hAnsi="Verdana"/>
          <w:b/>
          <w:bCs/>
          <w:sz w:val="20"/>
          <w:szCs w:val="20"/>
        </w:rPr>
      </w:pPr>
      <w:r w:rsidRPr="00077790">
        <w:rPr>
          <w:rFonts w:ascii="Verdana" w:eastAsia="Times New Roman" w:hAnsi="Verdana" w:cs="Times New Roman"/>
          <w:b/>
          <w:bCs/>
          <w:sz w:val="20"/>
          <w:szCs w:val="20"/>
          <w:lang w:eastAsia="ru-RU"/>
        </w:rPr>
        <w:t xml:space="preserve">Вариант 1: </w:t>
      </w:r>
    </w:p>
    <w:p w14:paraId="737C560B" w14:textId="0B3EFB94" w:rsidR="00F32A81" w:rsidRPr="00077790" w:rsidRDefault="00F32A81" w:rsidP="00F32A81">
      <w:pPr>
        <w:jc w:val="both"/>
        <w:rPr>
          <w:rFonts w:ascii="Verdana" w:hAnsi="Verdana"/>
          <w:b/>
          <w:bCs/>
          <w:sz w:val="20"/>
          <w:szCs w:val="20"/>
        </w:rPr>
      </w:pPr>
      <w:r w:rsidRPr="00077790">
        <w:rPr>
          <w:rFonts w:ascii="Verdana" w:eastAsia="Times New Roman" w:hAnsi="Verdana" w:cs="Times New Roman"/>
          <w:sz w:val="20"/>
          <w:szCs w:val="20"/>
          <w:lang w:eastAsia="ru-RU"/>
        </w:rPr>
        <w:t>100% цены приобретаемых Прав, сформированной по итогам аукциона (далее – «</w:t>
      </w:r>
      <w:r w:rsidRPr="00077790">
        <w:rPr>
          <w:rFonts w:ascii="Verdana" w:eastAsia="Times New Roman" w:hAnsi="Verdana" w:cs="Times New Roman"/>
          <w:b/>
          <w:sz w:val="20"/>
          <w:szCs w:val="20"/>
          <w:lang w:eastAsia="ru-RU"/>
        </w:rPr>
        <w:t>Цена Прав</w:t>
      </w:r>
      <w:r w:rsidRPr="00077790">
        <w:rPr>
          <w:rFonts w:ascii="Verdana" w:eastAsia="Times New Roman" w:hAnsi="Verdana" w:cs="Times New Roman"/>
          <w:sz w:val="20"/>
          <w:szCs w:val="20"/>
          <w:lang w:eastAsia="ru-RU"/>
        </w:rPr>
        <w:t>») – не позднее 15 (Пятнадцати) рабочих дней с даты заключения Договора уступки требований (цессии), единовременно в полном объеме (за вычетом задатка)</w:t>
      </w:r>
    </w:p>
    <w:p w14:paraId="251EDEE1" w14:textId="77777777" w:rsidR="00F32A81" w:rsidRPr="00077790" w:rsidRDefault="00F32A81" w:rsidP="00F32A81">
      <w:pPr>
        <w:spacing w:after="0" w:line="240" w:lineRule="auto"/>
        <w:jc w:val="both"/>
        <w:rPr>
          <w:rFonts w:ascii="Verdana" w:eastAsia="Times New Roman" w:hAnsi="Verdana" w:cs="Times New Roman"/>
          <w:sz w:val="20"/>
          <w:szCs w:val="20"/>
          <w:lang w:eastAsia="ru-RU"/>
        </w:rPr>
      </w:pPr>
    </w:p>
    <w:p w14:paraId="3B4B4B2E" w14:textId="675648AB" w:rsidR="00F32A81" w:rsidRPr="00077790" w:rsidRDefault="00F32A81" w:rsidP="00F32A81">
      <w:pPr>
        <w:spacing w:after="0" w:line="240" w:lineRule="auto"/>
        <w:jc w:val="both"/>
        <w:rPr>
          <w:rFonts w:ascii="Verdana" w:eastAsia="Times New Roman" w:hAnsi="Verdana" w:cs="Times New Roman"/>
          <w:sz w:val="20"/>
          <w:szCs w:val="20"/>
          <w:lang w:eastAsia="ru-RU"/>
        </w:rPr>
      </w:pPr>
      <w:r w:rsidRPr="00077790">
        <w:rPr>
          <w:rFonts w:ascii="Verdana" w:eastAsia="Times New Roman" w:hAnsi="Verdana" w:cs="Times New Roman"/>
          <w:b/>
          <w:bCs/>
          <w:sz w:val="20"/>
          <w:szCs w:val="20"/>
          <w:lang w:eastAsia="ru-RU"/>
        </w:rPr>
        <w:t>Вариант 2</w:t>
      </w:r>
      <w:r w:rsidRPr="00077790">
        <w:rPr>
          <w:rFonts w:ascii="Verdana" w:eastAsia="Times New Roman" w:hAnsi="Verdana" w:cs="Times New Roman"/>
          <w:sz w:val="20"/>
          <w:szCs w:val="20"/>
          <w:lang w:eastAsia="ru-RU"/>
        </w:rPr>
        <w:t xml:space="preserve"> (при условии предоставления Претендентом на участие в аукционе до окончания срока приема заявок банковской гарантии в порядке и на </w:t>
      </w:r>
      <w:r w:rsidR="00077790" w:rsidRPr="00077790">
        <w:rPr>
          <w:rFonts w:ascii="Verdana" w:eastAsia="Times New Roman" w:hAnsi="Verdana" w:cs="Times New Roman"/>
          <w:sz w:val="20"/>
          <w:szCs w:val="20"/>
          <w:lang w:eastAsia="ru-RU"/>
        </w:rPr>
        <w:t>условиях, предусмотренных п. 4</w:t>
      </w:r>
      <w:r w:rsidRPr="00077790">
        <w:rPr>
          <w:rFonts w:ascii="Verdana" w:eastAsia="Times New Roman" w:hAnsi="Verdana" w:cs="Times New Roman"/>
          <w:sz w:val="20"/>
          <w:szCs w:val="20"/>
          <w:lang w:eastAsia="ru-RU"/>
        </w:rPr>
        <w:t xml:space="preserve"> информационного сообщения</w:t>
      </w:r>
      <w:r w:rsidR="00077790" w:rsidRPr="00077790">
        <w:rPr>
          <w:rFonts w:ascii="Verdana" w:eastAsia="Times New Roman" w:hAnsi="Verdana" w:cs="Times New Roman"/>
          <w:sz w:val="20"/>
          <w:szCs w:val="20"/>
          <w:lang w:eastAsia="ru-RU"/>
        </w:rPr>
        <w:t xml:space="preserve"> </w:t>
      </w:r>
      <w:r w:rsidR="00077790" w:rsidRPr="00077790">
        <w:rPr>
          <w:rFonts w:ascii="Verdana" w:hAnsi="Verdana"/>
          <w:sz w:val="20"/>
          <w:szCs w:val="20"/>
        </w:rPr>
        <w:t xml:space="preserve">торгах по продаже требований Банка к ГК Белая птица, проводимых </w:t>
      </w:r>
      <w:r w:rsidR="00077790">
        <w:rPr>
          <w:rFonts w:ascii="Verdana" w:hAnsi="Verdana"/>
          <w:sz w:val="20"/>
          <w:szCs w:val="20"/>
        </w:rPr>
        <w:t>30.06.2021</w:t>
      </w:r>
      <w:r w:rsidR="00077790" w:rsidRPr="00077790">
        <w:rPr>
          <w:rFonts w:ascii="Verdana" w:hAnsi="Verdana"/>
          <w:sz w:val="20"/>
          <w:szCs w:val="20"/>
        </w:rPr>
        <w:t xml:space="preserve"> г. на электронной торговой площадке Акционерного общества «Российский аукционный дом» (ИНН 7838430413) по адресу </w:t>
      </w:r>
      <w:hyperlink r:id="rId9" w:history="1">
        <w:r w:rsidR="00077790" w:rsidRPr="00077790">
          <w:rPr>
            <w:rFonts w:ascii="Verdana" w:hAnsi="Verdana"/>
            <w:sz w:val="20"/>
            <w:szCs w:val="20"/>
          </w:rPr>
          <w:t>www.lot-online.ru</w:t>
        </w:r>
      </w:hyperlink>
      <w:r w:rsidR="00077790" w:rsidRPr="00077790">
        <w:rPr>
          <w:rFonts w:ascii="Verdana" w:hAnsi="Verdana"/>
          <w:sz w:val="20"/>
          <w:szCs w:val="20"/>
        </w:rPr>
        <w:t xml:space="preserve"> (номер кода лота РАД – ХХХХХХ)</w:t>
      </w:r>
      <w:r w:rsidRPr="00077790">
        <w:rPr>
          <w:rFonts w:ascii="Verdana" w:eastAsia="Times New Roman" w:hAnsi="Verdana" w:cs="Times New Roman"/>
          <w:sz w:val="20"/>
          <w:szCs w:val="20"/>
          <w:lang w:eastAsia="ru-RU"/>
        </w:rPr>
        <w:t xml:space="preserve"> (далее – «</w:t>
      </w:r>
      <w:r w:rsidRPr="00077790">
        <w:rPr>
          <w:rFonts w:ascii="Verdana" w:eastAsia="Times New Roman" w:hAnsi="Verdana" w:cs="Times New Roman"/>
          <w:b/>
          <w:sz w:val="20"/>
          <w:szCs w:val="20"/>
          <w:lang w:eastAsia="ru-RU"/>
        </w:rPr>
        <w:t>Банковская гарантия</w:t>
      </w:r>
      <w:r w:rsidRPr="00077790">
        <w:rPr>
          <w:rFonts w:ascii="Verdana" w:eastAsia="Times New Roman" w:hAnsi="Verdana" w:cs="Times New Roman"/>
          <w:sz w:val="20"/>
          <w:szCs w:val="20"/>
          <w:lang w:eastAsia="ru-RU"/>
        </w:rPr>
        <w:t>»)):</w:t>
      </w:r>
    </w:p>
    <w:p w14:paraId="528FE5CC" w14:textId="77777777" w:rsidR="00F32A81" w:rsidRPr="00077790" w:rsidRDefault="00F32A81" w:rsidP="00F32A81">
      <w:pPr>
        <w:spacing w:after="0" w:line="240" w:lineRule="auto"/>
        <w:jc w:val="both"/>
        <w:rPr>
          <w:rFonts w:ascii="Verdana" w:eastAsia="Times New Roman" w:hAnsi="Verdana" w:cs="Times New Roman"/>
          <w:sz w:val="20"/>
          <w:szCs w:val="20"/>
          <w:lang w:eastAsia="ru-RU"/>
        </w:rPr>
      </w:pPr>
    </w:p>
    <w:p w14:paraId="6F27D2A3" w14:textId="7C6D38DD" w:rsidR="00077790" w:rsidRPr="00A00DF0" w:rsidRDefault="00077790" w:rsidP="00077790">
      <w:pPr>
        <w:pStyle w:val="ad"/>
        <w:numPr>
          <w:ilvl w:val="0"/>
          <w:numId w:val="2"/>
        </w:numPr>
        <w:spacing w:after="0" w:line="240" w:lineRule="auto"/>
        <w:jc w:val="both"/>
        <w:rPr>
          <w:rFonts w:ascii="Verdana" w:hAnsi="Verdana"/>
          <w:sz w:val="20"/>
          <w:szCs w:val="20"/>
        </w:rPr>
      </w:pPr>
      <w:r w:rsidRPr="00077790">
        <w:rPr>
          <w:rFonts w:ascii="Verdana" w:hAnsi="Verdana"/>
          <w:sz w:val="20"/>
          <w:szCs w:val="20"/>
        </w:rPr>
        <w:t>10% Цены Прав - не позднее 15 (Пятнадцати) рабочих дней с даты заключения Договора уступки требований (цессии)</w:t>
      </w:r>
      <w:r w:rsidRPr="00077790">
        <w:rPr>
          <w:rStyle w:val="aa"/>
          <w:rFonts w:ascii="Verdana" w:hAnsi="Verdana"/>
          <w:sz w:val="20"/>
          <w:szCs w:val="20"/>
        </w:rPr>
        <w:footnoteReference w:id="2"/>
      </w:r>
      <w:r w:rsidRPr="00077790">
        <w:rPr>
          <w:rFonts w:ascii="Verdana" w:hAnsi="Verdana"/>
          <w:sz w:val="20"/>
          <w:szCs w:val="20"/>
        </w:rPr>
        <w:t xml:space="preserve">, либо 10% Цены Прав, а также </w:t>
      </w:r>
      <w:r w:rsidRPr="00A00DF0">
        <w:rPr>
          <w:rFonts w:ascii="Verdana" w:hAnsi="Verdana"/>
          <w:sz w:val="20"/>
          <w:szCs w:val="20"/>
        </w:rPr>
        <w:t>разниц</w:t>
      </w:r>
      <w:r w:rsidR="00C96028" w:rsidRPr="00A00DF0">
        <w:rPr>
          <w:rFonts w:ascii="Verdana" w:hAnsi="Verdana"/>
          <w:sz w:val="20"/>
          <w:szCs w:val="20"/>
        </w:rPr>
        <w:t>а</w:t>
      </w:r>
      <w:r w:rsidRPr="00A00DF0">
        <w:rPr>
          <w:rFonts w:ascii="Verdana" w:hAnsi="Verdana"/>
          <w:sz w:val="20"/>
          <w:szCs w:val="20"/>
        </w:rPr>
        <w:t xml:space="preserve"> между 90% Цены Прав и денежной суммой, подлежащей выплате по Банковской гарантии - не позднее 15 (Пятнадцати) рабочих дней с даты заключения Договора уступки требований (цессии)</w:t>
      </w:r>
      <w:r w:rsidRPr="00A00DF0">
        <w:rPr>
          <w:rStyle w:val="aa"/>
          <w:rFonts w:ascii="Verdana" w:hAnsi="Verdana"/>
          <w:sz w:val="20"/>
          <w:szCs w:val="20"/>
        </w:rPr>
        <w:footnoteReference w:id="3"/>
      </w:r>
      <w:r w:rsidR="00A00DF0" w:rsidRPr="00A00DF0">
        <w:rPr>
          <w:rFonts w:ascii="Verdana" w:hAnsi="Verdana"/>
          <w:sz w:val="20"/>
          <w:szCs w:val="20"/>
        </w:rPr>
        <w:t xml:space="preserve"> (</w:t>
      </w:r>
      <w:r w:rsidR="00A00DF0">
        <w:rPr>
          <w:rFonts w:ascii="Verdana" w:hAnsi="Verdana"/>
          <w:sz w:val="20"/>
          <w:szCs w:val="20"/>
        </w:rPr>
        <w:t>за вычетом задатка)</w:t>
      </w:r>
      <w:bookmarkStart w:id="0" w:name="_GoBack"/>
      <w:bookmarkEnd w:id="0"/>
      <w:r w:rsidRPr="00A00DF0">
        <w:rPr>
          <w:rFonts w:ascii="Verdana" w:hAnsi="Verdana"/>
          <w:sz w:val="20"/>
          <w:szCs w:val="20"/>
        </w:rPr>
        <w:t>;</w:t>
      </w:r>
    </w:p>
    <w:p w14:paraId="30F9CD11" w14:textId="77777777" w:rsidR="00077790" w:rsidRPr="00A00DF0" w:rsidRDefault="00077790" w:rsidP="00077790">
      <w:pPr>
        <w:pStyle w:val="ad"/>
        <w:spacing w:after="0" w:line="240" w:lineRule="auto"/>
        <w:jc w:val="both"/>
        <w:rPr>
          <w:rFonts w:ascii="Verdana" w:hAnsi="Verdana"/>
          <w:sz w:val="20"/>
          <w:szCs w:val="20"/>
        </w:rPr>
      </w:pPr>
    </w:p>
    <w:p w14:paraId="0142F7CD" w14:textId="1E253F2E" w:rsidR="00395939" w:rsidRPr="00077790" w:rsidRDefault="00077790" w:rsidP="00077790">
      <w:pPr>
        <w:pStyle w:val="ad"/>
        <w:numPr>
          <w:ilvl w:val="0"/>
          <w:numId w:val="2"/>
        </w:numPr>
        <w:spacing w:after="0" w:line="240" w:lineRule="auto"/>
        <w:jc w:val="both"/>
        <w:rPr>
          <w:rFonts w:ascii="Verdana" w:hAnsi="Verdana"/>
          <w:sz w:val="20"/>
          <w:szCs w:val="20"/>
        </w:rPr>
      </w:pPr>
      <w:r w:rsidRPr="00A00DF0">
        <w:rPr>
          <w:rFonts w:ascii="Verdana" w:hAnsi="Verdana"/>
          <w:sz w:val="20"/>
          <w:szCs w:val="20"/>
        </w:rPr>
        <w:t>90% Цены Прав - не позднее «21» декабря 2021 г. (включительно)</w:t>
      </w:r>
      <w:r w:rsidRPr="00A00DF0">
        <w:rPr>
          <w:rFonts w:ascii="Verdana" w:hAnsi="Verdana"/>
          <w:sz w:val="20"/>
          <w:szCs w:val="20"/>
          <w:vertAlign w:val="superscript"/>
        </w:rPr>
        <w:t>2</w:t>
      </w:r>
      <w:r w:rsidRPr="00A00DF0">
        <w:rPr>
          <w:rFonts w:ascii="Verdana" w:hAnsi="Verdana"/>
          <w:sz w:val="20"/>
          <w:szCs w:val="20"/>
        </w:rPr>
        <w:t xml:space="preserve">, либо разница между Ценой Прав и размером платежей, произведенных в пользу Банка </w:t>
      </w:r>
      <w:r w:rsidR="00C96028" w:rsidRPr="00A00DF0">
        <w:rPr>
          <w:rFonts w:ascii="Verdana" w:hAnsi="Verdana"/>
          <w:sz w:val="20"/>
          <w:szCs w:val="20"/>
        </w:rPr>
        <w:t>«ТРАСТ</w:t>
      </w:r>
      <w:r w:rsidR="00C96028" w:rsidRPr="00C96028">
        <w:rPr>
          <w:rFonts w:ascii="Verdana" w:hAnsi="Verdana"/>
          <w:sz w:val="20"/>
          <w:szCs w:val="20"/>
        </w:rPr>
        <w:t xml:space="preserve">» (ПАО) </w:t>
      </w:r>
      <w:r w:rsidRPr="00077790">
        <w:rPr>
          <w:rFonts w:ascii="Verdana" w:hAnsi="Verdana"/>
          <w:sz w:val="20"/>
          <w:szCs w:val="20"/>
        </w:rPr>
        <w:t xml:space="preserve">в соответствии с п. </w:t>
      </w:r>
      <w:r>
        <w:rPr>
          <w:rFonts w:ascii="Verdana" w:hAnsi="Verdana"/>
          <w:sz w:val="20"/>
          <w:szCs w:val="20"/>
        </w:rPr>
        <w:t>1</w:t>
      </w:r>
      <w:r w:rsidRPr="00077790">
        <w:rPr>
          <w:rFonts w:ascii="Verdana" w:hAnsi="Verdana"/>
          <w:sz w:val="20"/>
          <w:szCs w:val="20"/>
        </w:rPr>
        <w:t xml:space="preserve"> настоящего </w:t>
      </w:r>
      <w:r>
        <w:rPr>
          <w:rFonts w:ascii="Verdana" w:hAnsi="Verdana"/>
          <w:sz w:val="20"/>
          <w:szCs w:val="20"/>
        </w:rPr>
        <w:t>уведомления</w:t>
      </w:r>
      <w:r w:rsidRPr="00077790">
        <w:rPr>
          <w:rFonts w:ascii="Verdana" w:hAnsi="Verdana"/>
          <w:sz w:val="20"/>
          <w:szCs w:val="20"/>
        </w:rPr>
        <w:t xml:space="preserve"> - не позднее «21» декабря 2021 г. (включительно)</w:t>
      </w:r>
      <w:r>
        <w:rPr>
          <w:rFonts w:ascii="Verdana" w:hAnsi="Verdana"/>
          <w:sz w:val="20"/>
          <w:szCs w:val="20"/>
          <w:vertAlign w:val="superscript"/>
        </w:rPr>
        <w:t>3</w:t>
      </w:r>
      <w:r w:rsidRPr="00077790">
        <w:rPr>
          <w:rFonts w:ascii="Verdana" w:hAnsi="Verdana"/>
          <w:sz w:val="20"/>
          <w:szCs w:val="20"/>
        </w:rPr>
        <w:t>.</w:t>
      </w:r>
    </w:p>
    <w:p w14:paraId="00A13F6A" w14:textId="1BB81D26" w:rsidR="00982440" w:rsidRPr="00077790" w:rsidRDefault="00982440" w:rsidP="00982440">
      <w:pPr>
        <w:suppressAutoHyphens/>
        <w:spacing w:after="200" w:line="276" w:lineRule="auto"/>
        <w:jc w:val="both"/>
        <w:rPr>
          <w:rFonts w:ascii="Verdana" w:eastAsia="Calibri" w:hAnsi="Verdana" w:cs="Arial"/>
          <w:sz w:val="20"/>
          <w:szCs w:val="20"/>
        </w:rPr>
      </w:pPr>
      <w:r w:rsidRPr="00077790">
        <w:rPr>
          <w:rFonts w:ascii="Verdana" w:eastAsia="Calibri" w:hAnsi="Verdana" w:cs="Arial"/>
          <w:sz w:val="20"/>
          <w:szCs w:val="20"/>
        </w:rPr>
        <w:t>_______________</w:t>
      </w:r>
    </w:p>
    <w:p w14:paraId="46EFCAE3" w14:textId="77777777" w:rsidR="00982440" w:rsidRPr="00077790" w:rsidRDefault="00982440" w:rsidP="00982440">
      <w:pPr>
        <w:suppressAutoHyphens/>
        <w:spacing w:after="200" w:line="276" w:lineRule="auto"/>
        <w:jc w:val="both"/>
        <w:rPr>
          <w:rFonts w:ascii="Verdana" w:eastAsia="Calibri" w:hAnsi="Verdana" w:cs="Arial"/>
          <w:sz w:val="20"/>
          <w:szCs w:val="20"/>
        </w:rPr>
      </w:pPr>
      <w:r w:rsidRPr="00077790">
        <w:rPr>
          <w:rFonts w:ascii="Verdana" w:eastAsia="Calibri" w:hAnsi="Verdana" w:cs="Arial"/>
          <w:sz w:val="20"/>
          <w:szCs w:val="20"/>
        </w:rPr>
        <w:t>(подпись, расшифровка подписи)</w:t>
      </w:r>
    </w:p>
    <w:p w14:paraId="04354D08" w14:textId="6FED6CE7" w:rsidR="00B05D05" w:rsidRPr="00077790" w:rsidRDefault="00982440" w:rsidP="00A138DD">
      <w:pPr>
        <w:suppressAutoHyphens/>
        <w:spacing w:after="200" w:line="276" w:lineRule="auto"/>
        <w:jc w:val="both"/>
        <w:rPr>
          <w:rFonts w:ascii="Verdana" w:eastAsia="Calibri" w:hAnsi="Verdana" w:cs="Arial"/>
          <w:sz w:val="20"/>
          <w:szCs w:val="20"/>
        </w:rPr>
      </w:pPr>
      <w:r w:rsidRPr="00077790">
        <w:rPr>
          <w:rFonts w:ascii="Verdana" w:eastAsia="Calibri" w:hAnsi="Verdana" w:cs="Arial"/>
          <w:sz w:val="20"/>
          <w:szCs w:val="20"/>
        </w:rPr>
        <w:t xml:space="preserve">м.п.  </w:t>
      </w:r>
    </w:p>
    <w:sectPr w:rsidR="00B05D05" w:rsidRPr="000777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47958" w14:textId="77777777" w:rsidR="00852D10" w:rsidRDefault="00852D10" w:rsidP="00852D10">
      <w:pPr>
        <w:spacing w:after="0" w:line="240" w:lineRule="auto"/>
      </w:pPr>
      <w:r>
        <w:separator/>
      </w:r>
    </w:p>
  </w:endnote>
  <w:endnote w:type="continuationSeparator" w:id="0">
    <w:p w14:paraId="06894ED4" w14:textId="77777777" w:rsidR="00852D10" w:rsidRDefault="00852D10" w:rsidP="0085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CE305" w14:textId="77777777" w:rsidR="00852D10" w:rsidRDefault="00852D10" w:rsidP="00852D10">
      <w:pPr>
        <w:spacing w:after="0" w:line="240" w:lineRule="auto"/>
      </w:pPr>
      <w:r>
        <w:separator/>
      </w:r>
    </w:p>
  </w:footnote>
  <w:footnote w:type="continuationSeparator" w:id="0">
    <w:p w14:paraId="27D60935" w14:textId="77777777" w:rsidR="00852D10" w:rsidRDefault="00852D10" w:rsidP="00852D10">
      <w:pPr>
        <w:spacing w:after="0" w:line="240" w:lineRule="auto"/>
      </w:pPr>
      <w:r>
        <w:continuationSeparator/>
      </w:r>
    </w:p>
  </w:footnote>
  <w:footnote w:id="1">
    <w:p w14:paraId="3E0DD6C3" w14:textId="6C15ADA9" w:rsidR="00852D10" w:rsidRPr="00077790" w:rsidRDefault="00852D10" w:rsidP="00FF7808">
      <w:pPr>
        <w:pStyle w:val="a8"/>
        <w:jc w:val="both"/>
        <w:rPr>
          <w:rFonts w:ascii="Verdana" w:hAnsi="Verdana"/>
          <w:sz w:val="16"/>
          <w:szCs w:val="16"/>
        </w:rPr>
      </w:pPr>
      <w:r>
        <w:rPr>
          <w:rStyle w:val="aa"/>
        </w:rPr>
        <w:footnoteRef/>
      </w:r>
      <w:r>
        <w:t xml:space="preserve"> </w:t>
      </w:r>
      <w:r w:rsidRPr="00077790">
        <w:rPr>
          <w:rFonts w:ascii="Verdana" w:hAnsi="Verdana"/>
          <w:sz w:val="16"/>
          <w:szCs w:val="16"/>
        </w:rPr>
        <w:t>Для допуска к торгам Претендент должен получить положительное заключение Банка «ТРАСТ» (ПАО) по проверке правоспособности Гаранта и соответствия условий Банковской гарантии требованиям ГК РФ.</w:t>
      </w:r>
    </w:p>
  </w:footnote>
  <w:footnote w:id="2">
    <w:p w14:paraId="4383CFFD" w14:textId="77777777" w:rsidR="00077790" w:rsidRPr="00077790" w:rsidRDefault="00077790" w:rsidP="00077790">
      <w:pPr>
        <w:pStyle w:val="a8"/>
        <w:jc w:val="both"/>
        <w:rPr>
          <w:rFonts w:ascii="Verdana" w:hAnsi="Verdana"/>
          <w:sz w:val="16"/>
          <w:szCs w:val="16"/>
        </w:rPr>
      </w:pPr>
      <w:r w:rsidRPr="00077790">
        <w:rPr>
          <w:rStyle w:val="aa"/>
          <w:rFonts w:ascii="Verdana" w:hAnsi="Verdana"/>
          <w:sz w:val="16"/>
          <w:szCs w:val="16"/>
        </w:rPr>
        <w:footnoteRef/>
      </w:r>
      <w:r w:rsidRPr="00077790">
        <w:rPr>
          <w:rFonts w:ascii="Verdana" w:hAnsi="Verdana"/>
          <w:sz w:val="16"/>
          <w:szCs w:val="16"/>
        </w:rPr>
        <w:t xml:space="preserve"> </w:t>
      </w:r>
      <w:r w:rsidRPr="00077790">
        <w:rPr>
          <w:rFonts w:ascii="Verdana" w:hAnsi="Verdana"/>
          <w:i/>
          <w:sz w:val="16"/>
          <w:szCs w:val="16"/>
        </w:rPr>
        <w:t>Для случаев, если в Банковской гарантии указан порядок определения денежной суммы, подлежащей выплате по Банковской гарантии (90% Цены Прав), либо в Банковской гарантии указана денежная сумма, подлежащая выплате по Банковской гарантии, превышающая или равная 90% Цены Прав</w:t>
      </w:r>
    </w:p>
  </w:footnote>
  <w:footnote w:id="3">
    <w:p w14:paraId="32CEE66A" w14:textId="77777777" w:rsidR="00077790" w:rsidRPr="00077790" w:rsidRDefault="00077790" w:rsidP="00077790">
      <w:pPr>
        <w:pStyle w:val="a8"/>
        <w:jc w:val="both"/>
        <w:rPr>
          <w:rFonts w:ascii="Verdana" w:hAnsi="Verdana"/>
          <w:sz w:val="16"/>
          <w:szCs w:val="16"/>
        </w:rPr>
      </w:pPr>
      <w:r w:rsidRPr="00077790">
        <w:rPr>
          <w:rStyle w:val="aa"/>
          <w:rFonts w:ascii="Verdana" w:hAnsi="Verdana"/>
          <w:sz w:val="16"/>
          <w:szCs w:val="16"/>
        </w:rPr>
        <w:footnoteRef/>
      </w:r>
      <w:r w:rsidRPr="00077790">
        <w:rPr>
          <w:rFonts w:ascii="Verdana" w:hAnsi="Verdana"/>
          <w:sz w:val="16"/>
          <w:szCs w:val="16"/>
        </w:rPr>
        <w:t xml:space="preserve"> </w:t>
      </w:r>
      <w:r w:rsidRPr="00077790">
        <w:rPr>
          <w:rFonts w:ascii="Verdana" w:hAnsi="Verdana"/>
          <w:i/>
          <w:sz w:val="16"/>
          <w:szCs w:val="16"/>
        </w:rPr>
        <w:t>Для случаев, если в Банковской гарантии будет указана денежная сумма, подлежащая выплате по Банковской гарантии и 90% Цены Прав превысит денежную сумму, подлежащую выплате по Банковской гарантии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D0D8C"/>
    <w:multiLevelType w:val="multilevel"/>
    <w:tmpl w:val="EF1CA3F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8270B70"/>
    <w:multiLevelType w:val="hybridMultilevel"/>
    <w:tmpl w:val="C9567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FE"/>
    <w:rsid w:val="00077790"/>
    <w:rsid w:val="000D1241"/>
    <w:rsid w:val="00175AA9"/>
    <w:rsid w:val="002136DE"/>
    <w:rsid w:val="00395939"/>
    <w:rsid w:val="0049390D"/>
    <w:rsid w:val="004F6E5B"/>
    <w:rsid w:val="00513882"/>
    <w:rsid w:val="006E1348"/>
    <w:rsid w:val="007B0F1B"/>
    <w:rsid w:val="00852D10"/>
    <w:rsid w:val="00982440"/>
    <w:rsid w:val="00993F3B"/>
    <w:rsid w:val="00A00DF0"/>
    <w:rsid w:val="00A138DD"/>
    <w:rsid w:val="00BB168F"/>
    <w:rsid w:val="00BF6E21"/>
    <w:rsid w:val="00C81BF2"/>
    <w:rsid w:val="00C96028"/>
    <w:rsid w:val="00CB611A"/>
    <w:rsid w:val="00CF3FD4"/>
    <w:rsid w:val="00D70E5B"/>
    <w:rsid w:val="00D818FE"/>
    <w:rsid w:val="00F20397"/>
    <w:rsid w:val="00F32A81"/>
    <w:rsid w:val="00FF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62A0"/>
  <w15:chartTrackingRefBased/>
  <w15:docId w15:val="{5B540477-939D-47F0-9D0D-E6E67E7A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BB168F"/>
    <w:pPr>
      <w:spacing w:after="0" w:line="240" w:lineRule="auto"/>
    </w:pPr>
    <w:rPr>
      <w:rFonts w:ascii="Times New Roman" w:eastAsia="Calibri" w:hAnsi="Times New Roman" w:cs="Times New Roman"/>
      <w:sz w:val="20"/>
      <w:szCs w:val="20"/>
      <w:lang w:val="x-none" w:eastAsia="ru-RU"/>
    </w:rPr>
  </w:style>
  <w:style w:type="character" w:customStyle="1" w:styleId="a4">
    <w:name w:val="Текст примечания Знак"/>
    <w:basedOn w:val="a0"/>
    <w:link w:val="a3"/>
    <w:rsid w:val="00BB168F"/>
    <w:rPr>
      <w:rFonts w:ascii="Times New Roman" w:eastAsia="Calibri" w:hAnsi="Times New Roman" w:cs="Times New Roman"/>
      <w:sz w:val="20"/>
      <w:szCs w:val="20"/>
      <w:lang w:val="x-none" w:eastAsia="ru-RU"/>
    </w:rPr>
  </w:style>
  <w:style w:type="character" w:styleId="a5">
    <w:name w:val="annotation reference"/>
    <w:uiPriority w:val="99"/>
    <w:rsid w:val="00BB168F"/>
    <w:rPr>
      <w:rFonts w:cs="Times New Roman"/>
      <w:sz w:val="16"/>
      <w:szCs w:val="16"/>
    </w:rPr>
  </w:style>
  <w:style w:type="paragraph" w:styleId="a6">
    <w:name w:val="annotation subject"/>
    <w:basedOn w:val="a3"/>
    <w:next w:val="a3"/>
    <w:link w:val="a7"/>
    <w:uiPriority w:val="99"/>
    <w:semiHidden/>
    <w:unhideWhenUsed/>
    <w:rsid w:val="00852D10"/>
    <w:pPr>
      <w:spacing w:after="160"/>
    </w:pPr>
    <w:rPr>
      <w:rFonts w:asciiTheme="minorHAnsi" w:eastAsiaTheme="minorHAnsi" w:hAnsiTheme="minorHAnsi" w:cstheme="minorBidi"/>
      <w:b/>
      <w:bCs/>
      <w:lang w:val="ru-RU" w:eastAsia="en-US"/>
    </w:rPr>
  </w:style>
  <w:style w:type="character" w:customStyle="1" w:styleId="a7">
    <w:name w:val="Тема примечания Знак"/>
    <w:basedOn w:val="a4"/>
    <w:link w:val="a6"/>
    <w:uiPriority w:val="99"/>
    <w:semiHidden/>
    <w:rsid w:val="00852D10"/>
    <w:rPr>
      <w:rFonts w:ascii="Times New Roman" w:eastAsia="Calibri" w:hAnsi="Times New Roman" w:cs="Times New Roman"/>
      <w:b/>
      <w:bCs/>
      <w:sz w:val="20"/>
      <w:szCs w:val="20"/>
      <w:lang w:val="x-none" w:eastAsia="ru-RU"/>
    </w:rPr>
  </w:style>
  <w:style w:type="paragraph" w:styleId="a8">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9"/>
    <w:uiPriority w:val="99"/>
    <w:unhideWhenUsed/>
    <w:qFormat/>
    <w:rsid w:val="00852D10"/>
    <w:pPr>
      <w:spacing w:after="0" w:line="240" w:lineRule="auto"/>
    </w:pPr>
    <w:rPr>
      <w:sz w:val="20"/>
      <w:szCs w:val="20"/>
    </w:rPr>
  </w:style>
  <w:style w:type="character" w:customStyle="1" w:styleId="a9">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8"/>
    <w:uiPriority w:val="99"/>
    <w:rsid w:val="00852D10"/>
    <w:rPr>
      <w:sz w:val="20"/>
      <w:szCs w:val="20"/>
    </w:rPr>
  </w:style>
  <w:style w:type="character" w:styleId="a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852D10"/>
    <w:rPr>
      <w:vertAlign w:val="superscript"/>
    </w:rPr>
  </w:style>
  <w:style w:type="paragraph" w:customStyle="1" w:styleId="ab">
    <w:name w:val="Знак Знак"/>
    <w:basedOn w:val="a"/>
    <w:rsid w:val="00F32A81"/>
    <w:pPr>
      <w:spacing w:line="240" w:lineRule="exact"/>
    </w:pPr>
    <w:rPr>
      <w:rFonts w:ascii="Verdana" w:eastAsia="MS Mincho" w:hAnsi="Verdana" w:cs="Verdana"/>
      <w:sz w:val="20"/>
      <w:szCs w:val="20"/>
      <w:lang w:val="en-GB"/>
    </w:rPr>
  </w:style>
  <w:style w:type="paragraph" w:customStyle="1" w:styleId="ac">
    <w:name w:val="Знак Знак"/>
    <w:basedOn w:val="a"/>
    <w:rsid w:val="00CB611A"/>
    <w:pPr>
      <w:spacing w:line="240" w:lineRule="exact"/>
    </w:pPr>
    <w:rPr>
      <w:rFonts w:ascii="Verdana" w:eastAsia="MS Mincho" w:hAnsi="Verdana" w:cs="Verdana"/>
      <w:sz w:val="20"/>
      <w:szCs w:val="20"/>
      <w:lang w:val="en-GB"/>
    </w:rPr>
  </w:style>
  <w:style w:type="paragraph" w:styleId="ad">
    <w:name w:val="List Paragraph"/>
    <w:basedOn w:val="a"/>
    <w:uiPriority w:val="34"/>
    <w:qFormat/>
    <w:rsid w:val="00077790"/>
    <w:pPr>
      <w:ind w:left="720"/>
      <w:contextualSpacing/>
    </w:pPr>
  </w:style>
  <w:style w:type="paragraph" w:styleId="ae">
    <w:name w:val="Balloon Text"/>
    <w:basedOn w:val="a"/>
    <w:link w:val="af"/>
    <w:uiPriority w:val="99"/>
    <w:semiHidden/>
    <w:unhideWhenUsed/>
    <w:rsid w:val="002136D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1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FAAE-0824-4A17-ABF6-54A75AFD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Шмат Алиса Владимировна</dc:creator>
  <cp:keywords/>
  <dc:description/>
  <cp:lastModifiedBy>Горбунова Дарья Анатольевна</cp:lastModifiedBy>
  <cp:revision>4</cp:revision>
  <dcterms:created xsi:type="dcterms:W3CDTF">2021-05-31T13:57:00Z</dcterms:created>
  <dcterms:modified xsi:type="dcterms:W3CDTF">2021-05-31T14:41:00Z</dcterms:modified>
</cp:coreProperties>
</file>