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E06195B" w14:textId="238DCF86" w:rsidR="00C7200A" w:rsidRDefault="00F823FB" w:rsidP="00980001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делу №А40-66603/16-44-111 Б конкурсным управляющим (ликвидатором) </w:t>
      </w:r>
      <w:r w:rsidRPr="005208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«Национальным Корпоративным Банком» (акционерное общество) («НАЦКОРПБАНК» (АО))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123056,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>Тишинский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переулок</w:t>
      </w:r>
      <w:r w:rsidRPr="00520831">
        <w:rPr>
          <w:rFonts w:ascii="Times New Roman" w:hAnsi="Times New Roman" w:cs="Times New Roman"/>
          <w:color w:val="000000"/>
          <w:sz w:val="24"/>
          <w:szCs w:val="24"/>
        </w:rPr>
        <w:t xml:space="preserve">, дом 23, строение 1,  ОГРН: 1027744002989, ИНН: 7744002821, КПП: 771001001)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</w:t>
      </w:r>
      <w:r w:rsidR="000A236B" w:rsidRPr="000A23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76F9" w:rsidRPr="002A0EE6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2A0EE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A0EE6">
        <w:rPr>
          <w:color w:val="000000"/>
          <w:sz w:val="18"/>
          <w:szCs w:val="18"/>
          <w:shd w:val="clear" w:color="auto" w:fill="FFFFFF"/>
        </w:rPr>
        <w:t xml:space="preserve">,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12 апреля 2021 г.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F823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2030070671</w:t>
      </w:r>
      <w:r w:rsidR="00C7200A" w:rsidRPr="00F823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газете АО «Коммерсантъ»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34(6996) от 27.02.2021 г.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2A41EBF7" w:rsidR="00330418" w:rsidRPr="002A0EE6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0EE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A0EE6">
        <w:t xml:space="preserve"> </w:t>
      </w:r>
      <w:r w:rsidR="005E6251" w:rsidRPr="002A0EE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2A0EE6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2A0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2A0EE6">
        <w:t xml:space="preserve">Порядок и условия проведения </w:t>
      </w:r>
      <w:r w:rsidRPr="002A0EE6">
        <w:rPr>
          <w:b/>
        </w:rPr>
        <w:t>повторных</w:t>
      </w:r>
      <w:r w:rsidRPr="002A0EE6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A236B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A0EE6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13F1F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4647"/>
    <w:rsid w:val="00C637CD"/>
    <w:rsid w:val="00C7200A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823FB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2018-07-19T11:23:00Z</cp:lastPrinted>
  <dcterms:created xsi:type="dcterms:W3CDTF">2018-08-16T07:32:00Z</dcterms:created>
  <dcterms:modified xsi:type="dcterms:W3CDTF">2021-04-12T14:22:00Z</dcterms:modified>
</cp:coreProperties>
</file>