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247305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3918" w:rsidRPr="00F0391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87ECAF5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3CDA43" w14:textId="3D1710E1" w:rsidR="00F03918" w:rsidRDefault="00F039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A8241B" w:rsidRPr="00A8241B">
        <w:rPr>
          <w:rFonts w:ascii="Times New Roman" w:hAnsi="Times New Roman" w:cs="Times New Roman"/>
          <w:color w:val="000000"/>
          <w:sz w:val="24"/>
          <w:szCs w:val="24"/>
        </w:rPr>
        <w:t>Акции ОАО «Сахазернопродукт», ИНН 1435143951, 840 шт., обыкновенные, рег. № 1-01-32201-F, номинальная стоимость 10 000 руб., ограничения и обременения: находится в стадии банкротства, г. Москва</w:t>
      </w:r>
      <w:r w:rsidR="00A8241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8241B" w:rsidRPr="00A8241B">
        <w:rPr>
          <w:rFonts w:ascii="Times New Roman" w:hAnsi="Times New Roman" w:cs="Times New Roman"/>
          <w:color w:val="000000"/>
          <w:sz w:val="24"/>
          <w:szCs w:val="24"/>
        </w:rPr>
        <w:t>8 326 526,65</w:t>
      </w:r>
      <w:r w:rsidR="00A8241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5453FA9" w14:textId="145A243B" w:rsidR="00F03918" w:rsidRDefault="00A82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A8241B">
        <w:rPr>
          <w:rFonts w:ascii="Times New Roman" w:hAnsi="Times New Roman" w:cs="Times New Roman"/>
          <w:color w:val="000000"/>
          <w:sz w:val="24"/>
          <w:szCs w:val="24"/>
        </w:rPr>
        <w:t>Акции АО «ЯДЦ», ИНН 1435081832, 252 900 шт., обыкновенные, рег. № 1-02-40397-N, номинальная стоимость 10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41B">
        <w:rPr>
          <w:rFonts w:ascii="Times New Roman" w:hAnsi="Times New Roman" w:cs="Times New Roman"/>
          <w:color w:val="000000"/>
          <w:sz w:val="24"/>
          <w:szCs w:val="24"/>
        </w:rPr>
        <w:t>4 034 011,00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08267B4" w14:textId="1DB9A354" w:rsidR="00467D6B" w:rsidRPr="00A115B3" w:rsidRDefault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</w:t>
      </w:r>
      <w:r w:rsidRPr="00F03918">
        <w:rPr>
          <w:rFonts w:ascii="Times New Roman CYR" w:hAnsi="Times New Roman CYR" w:cs="Times New Roman CYR"/>
          <w:color w:val="000000"/>
        </w:rPr>
        <w:t>реализуется с соблюдением требований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3918">
        <w:rPr>
          <w:rFonts w:ascii="Times New Roman CYR" w:hAnsi="Times New Roman CYR" w:cs="Times New Roman CYR"/>
          <w:color w:val="000000"/>
        </w:rPr>
        <w:t>Федерального закона от 22.04.1996 N 39-ФЗ "О рынке ценных бумаг"</w:t>
      </w:r>
      <w:r>
        <w:rPr>
          <w:rFonts w:ascii="Times New Roman CYR" w:hAnsi="Times New Roman CYR" w:cs="Times New Roman CYR"/>
          <w:color w:val="000000"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BB029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03918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BF156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03918" w:rsidRPr="00F03918">
        <w:rPr>
          <w:rFonts w:ascii="Times New Roman CYR" w:hAnsi="Times New Roman CYR" w:cs="Times New Roman CYR"/>
          <w:b/>
          <w:bCs/>
          <w:color w:val="000000"/>
        </w:rPr>
        <w:t>01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07FE0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03918" w:rsidRPr="00F03918">
        <w:rPr>
          <w:b/>
          <w:bCs/>
          <w:color w:val="000000"/>
        </w:rPr>
        <w:t>01 июня</w:t>
      </w:r>
      <w:r w:rsidR="00F03918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03918" w:rsidRPr="00F03918">
        <w:rPr>
          <w:b/>
          <w:bCs/>
          <w:color w:val="000000"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4F42D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03918" w:rsidRPr="00F03918">
        <w:rPr>
          <w:b/>
          <w:bCs/>
          <w:color w:val="000000"/>
        </w:rPr>
        <w:t>20 апреля</w:t>
      </w:r>
      <w:r w:rsidR="00F03918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03918" w:rsidRPr="00F03918">
        <w:rPr>
          <w:b/>
          <w:bCs/>
          <w:color w:val="000000"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8AC29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03918">
        <w:rPr>
          <w:b/>
          <w:bCs/>
          <w:color w:val="000000"/>
        </w:rPr>
        <w:t>23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03918">
        <w:rPr>
          <w:b/>
          <w:bCs/>
          <w:color w:val="000000"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A90D71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03918" w:rsidRPr="00F03918">
        <w:rPr>
          <w:b/>
          <w:bCs/>
          <w:color w:val="000000"/>
        </w:rPr>
        <w:t>23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197597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F5658D1" w14:textId="77777777" w:rsidR="00F03918" w:rsidRP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23 июля 2021 г. по 04 сентября 2021 г. - в размере начальной цены продажи лотов;</w:t>
      </w:r>
    </w:p>
    <w:p w14:paraId="6E9A21AA" w14:textId="77777777" w:rsidR="00F03918" w:rsidRP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05 сентября 2021 г. по 12 сентября 2021 г. - в размере 95,10% от начальной цены продажи лотов;</w:t>
      </w:r>
    </w:p>
    <w:p w14:paraId="2A0A6B7F" w14:textId="77777777" w:rsidR="00F03918" w:rsidRP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13 сентября 2021 г. по 19 сентября 2021 г. - в размере 90,20% от начальной цены продажи лотов;</w:t>
      </w:r>
    </w:p>
    <w:p w14:paraId="6CCAC0F9" w14:textId="77777777" w:rsidR="00F03918" w:rsidRP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20 сентября 2021 г. по 26 сентября 2021 г. - в размере 85,30% от начальной цены продажи лотов;</w:t>
      </w:r>
    </w:p>
    <w:p w14:paraId="395A087E" w14:textId="77777777" w:rsidR="00F03918" w:rsidRP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27 сентября 2021 г. по 03 октября 2021 г. - в размере 80,40% от начальной цены продажи лотов;</w:t>
      </w:r>
    </w:p>
    <w:p w14:paraId="4E04A350" w14:textId="77777777" w:rsidR="00F03918" w:rsidRP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04 октября 2021 г. по 10 октября 2021 г. - в размере 75,50% от начальной цены продажи лотов;</w:t>
      </w:r>
    </w:p>
    <w:p w14:paraId="22FA103A" w14:textId="77777777" w:rsidR="00F03918" w:rsidRP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11 октября 2021 г. по 17 октября 2021 г. - в размере 70,60% от начальной цены продажи лотов;</w:t>
      </w:r>
    </w:p>
    <w:p w14:paraId="6E4D4494" w14:textId="77777777" w:rsidR="00F03918" w:rsidRP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18 октября 2021 г. по 24 октября 2021 г. - в размере 65,70% от начальной цены продажи лотов;</w:t>
      </w:r>
    </w:p>
    <w:p w14:paraId="254CD4DC" w14:textId="77777777" w:rsidR="00F03918" w:rsidRP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25 октября 2021 г. по 31 октября 2021 г. - в размере 60,80% от начальной цены продажи лотов;</w:t>
      </w:r>
    </w:p>
    <w:p w14:paraId="764F8C68" w14:textId="761058AA" w:rsidR="00F03918" w:rsidRDefault="00F03918" w:rsidP="00F039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3918">
        <w:rPr>
          <w:color w:val="000000"/>
        </w:rPr>
        <w:t>с 01 ноября 2021 г. по 07 ноября 2021 г. - в размере 55,90%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DBE963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822A5A" w:rsidRPr="00822A5A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F41F2A0" w:rsidR="00EA7238" w:rsidRDefault="006B43E3" w:rsidP="006825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825E7" w:rsidRPr="006825E7">
        <w:rPr>
          <w:rFonts w:ascii="Times New Roman" w:hAnsi="Times New Roman" w:cs="Times New Roman"/>
          <w:sz w:val="24"/>
          <w:szCs w:val="24"/>
        </w:rPr>
        <w:t>9-00 до 18-00 часов по адресу: г. Москва, Павелецкая наб., д.8, стр.1, тел. 8(495)725-31-15, доб. 67-89, а также у ОТ: 8 (812) 334-20-50 (с 9.00 до 18.00 по Московскому времени в будние дни)</w:t>
      </w:r>
      <w:r w:rsidR="006825E7">
        <w:rPr>
          <w:rFonts w:ascii="Times New Roman" w:hAnsi="Times New Roman" w:cs="Times New Roman"/>
          <w:sz w:val="24"/>
          <w:szCs w:val="24"/>
        </w:rPr>
        <w:t xml:space="preserve"> </w:t>
      </w:r>
      <w:r w:rsidR="006825E7" w:rsidRPr="006825E7">
        <w:rPr>
          <w:rFonts w:ascii="Times New Roman" w:hAnsi="Times New Roman" w:cs="Times New Roman"/>
          <w:sz w:val="24"/>
          <w:szCs w:val="24"/>
        </w:rPr>
        <w:t>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825E7"/>
    <w:rsid w:val="006B43E3"/>
    <w:rsid w:val="0070175B"/>
    <w:rsid w:val="007229EA"/>
    <w:rsid w:val="00722ECA"/>
    <w:rsid w:val="00746CD6"/>
    <w:rsid w:val="00822A5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8241B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391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C9D7377-F429-4B05-8685-0F99BDC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2021-04-09T09:31:00Z</dcterms:created>
  <dcterms:modified xsi:type="dcterms:W3CDTF">2021-04-14T08:35:00Z</dcterms:modified>
</cp:coreProperties>
</file>