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6440AB39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4" w:rsidRPr="00EF18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августа 2014 г. по делу №А40-109569/2014 конкурсным управляющим (ликвидатором) Коммерческим банком «ИстКом-Финанс» (общество с ограниченной ответственностью) (ООО КБ «ИКФ») (ОГРН 1037711002471, ИНН 7744003014, адрес регистрации: 105005, г. Москва, ул. Бауманская д. 21) (далее – КУ) (далее – финансовая организация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2F7968" w:rsidRPr="00EF18E4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электронные торги проводимые в форме открытого аукциона с открытой формой представления предложений по цене приобретения имущества финансовой организации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D3E45" w:rsidRPr="00BD3E45">
        <w:rPr>
          <w:rFonts w:ascii="Times New Roman" w:hAnsi="Times New Roman" w:cs="Times New Roman"/>
          <w:color w:val="000000"/>
          <w:sz w:val="24"/>
          <w:szCs w:val="24"/>
        </w:rPr>
        <w:t>сообщение №02030076192 в газете АО «Коммерсантъ» от 10.04.2021 г. №63(7025</w:t>
      </w:r>
      <w:r w:rsidR="00BD3E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5D024AB4" w14:textId="109B0BD1" w:rsidR="002F79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2F7968">
        <w:rPr>
          <w:color w:val="000000"/>
          <w:shd w:val="clear" w:color="auto" w:fill="FFFFFF"/>
        </w:rPr>
        <w:t xml:space="preserve">с </w:t>
      </w:r>
      <w:r w:rsidR="00D67C28">
        <w:rPr>
          <w:b/>
          <w:bCs/>
          <w:color w:val="000000"/>
          <w:shd w:val="clear" w:color="auto" w:fill="FFFFFF"/>
        </w:rPr>
        <w:t>15 июля</w:t>
      </w:r>
      <w:r w:rsidR="002F7968" w:rsidRPr="002F7968">
        <w:rPr>
          <w:b/>
          <w:bCs/>
          <w:color w:val="000000"/>
        </w:rPr>
        <w:t xml:space="preserve"> 2021 г. по </w:t>
      </w:r>
      <w:r w:rsidR="00D67C28">
        <w:rPr>
          <w:b/>
          <w:bCs/>
          <w:color w:val="000000"/>
        </w:rPr>
        <w:t>22 сентября</w:t>
      </w:r>
      <w:r w:rsidR="002F7968" w:rsidRPr="002F7968">
        <w:rPr>
          <w:b/>
          <w:bCs/>
          <w:color w:val="000000"/>
        </w:rPr>
        <w:t xml:space="preserve"> 2021 г.</w:t>
      </w:r>
    </w:p>
    <w:p w14:paraId="1AA4D8CB" w14:textId="08C75D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67C28">
        <w:rPr>
          <w:b/>
          <w:bCs/>
          <w:color w:val="000000"/>
        </w:rPr>
        <w:t xml:space="preserve">15 июля 2021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726F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DA6F8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.</w:t>
      </w:r>
    </w:p>
    <w:p w14:paraId="7630E6E9" w14:textId="2D799C00" w:rsidR="00EA7238" w:rsidRDefault="00EA7238" w:rsidP="007E0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  <w:r w:rsidR="00DA61DC">
        <w:rPr>
          <w:color w:val="000000"/>
        </w:rPr>
        <w:t xml:space="preserve"> </w:t>
      </w:r>
      <w:r w:rsidR="00B83E9D" w:rsidRPr="00B83E9D">
        <w:rPr>
          <w:color w:val="000000"/>
        </w:rPr>
        <w:t>Начальн</w:t>
      </w:r>
      <w:r w:rsidR="00873A85">
        <w:rPr>
          <w:color w:val="000000"/>
        </w:rPr>
        <w:t>ая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продажи лот</w:t>
      </w:r>
      <w:r w:rsidR="007E0BED">
        <w:rPr>
          <w:color w:val="000000"/>
        </w:rPr>
        <w:t>а</w:t>
      </w:r>
      <w:r w:rsidR="00B83E9D"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 xml:space="preserve"> продажи лот</w:t>
      </w:r>
      <w:r w:rsidR="007E0BED">
        <w:rPr>
          <w:color w:val="000000"/>
        </w:rPr>
        <w:t>а</w:t>
      </w:r>
      <w:r w:rsidR="00B83E9D" w:rsidRPr="00B83E9D">
        <w:rPr>
          <w:color w:val="000000"/>
        </w:rPr>
        <w:t xml:space="preserve"> на повторных Торгах</w:t>
      </w:r>
      <w:r w:rsidRPr="00A115B3">
        <w:rPr>
          <w:color w:val="000000"/>
        </w:rPr>
        <w:t>:</w:t>
      </w:r>
    </w:p>
    <w:p w14:paraId="3FB9B2A9" w14:textId="77777777" w:rsidR="007E0BED" w:rsidRDefault="007E0BED" w:rsidP="007E0BED">
      <w:pPr>
        <w:pStyle w:val="a3"/>
        <w:spacing w:before="0" w:after="0"/>
        <w:jc w:val="both"/>
      </w:pPr>
      <w:r>
        <w:t>с 15 июля 2021 г. по 21 июля 2021 г. - в размере начальной цены продажи лота;</w:t>
      </w:r>
    </w:p>
    <w:p w14:paraId="0C43F2DE" w14:textId="77777777" w:rsidR="007E0BED" w:rsidRDefault="007E0BED" w:rsidP="007E0BED">
      <w:pPr>
        <w:pStyle w:val="a3"/>
        <w:spacing w:before="0" w:after="0"/>
        <w:jc w:val="both"/>
      </w:pPr>
      <w:r>
        <w:t>с 22 июля 2021 г. по 28 июля 2021 г. - в размере 92,60% от начальной цены продажи лота;</w:t>
      </w:r>
    </w:p>
    <w:p w14:paraId="1E1EF365" w14:textId="0F973006" w:rsidR="007E0BED" w:rsidRDefault="007E0BED" w:rsidP="007E0BED">
      <w:pPr>
        <w:pStyle w:val="a3"/>
        <w:spacing w:before="0" w:after="0"/>
        <w:jc w:val="both"/>
      </w:pPr>
      <w:r>
        <w:t>с 29 июля 2021 г. по 04 августа 2021 г. - в размере 85,20% от начальной цены продажи лота;</w:t>
      </w:r>
    </w:p>
    <w:p w14:paraId="246C2017" w14:textId="2207EBA7" w:rsidR="007E0BED" w:rsidRDefault="007E0BED" w:rsidP="007E0BED">
      <w:pPr>
        <w:pStyle w:val="a3"/>
        <w:spacing w:before="0" w:after="0"/>
        <w:jc w:val="both"/>
      </w:pPr>
      <w:r>
        <w:t>с 05 августа 2021 г. по 11 августа 2021 г. - в размере 77,80% от начальной цены продажи лота;</w:t>
      </w:r>
    </w:p>
    <w:p w14:paraId="716DF287" w14:textId="7724F198" w:rsidR="007E0BED" w:rsidRDefault="007E0BED" w:rsidP="007E0BED">
      <w:pPr>
        <w:pStyle w:val="a3"/>
        <w:spacing w:before="0" w:after="0"/>
        <w:jc w:val="both"/>
      </w:pPr>
      <w:r>
        <w:t>с 12 августа 2021 г. по 18 августа 2021 г. - в размере 70,40% от начальной цены продажи лота;</w:t>
      </w:r>
    </w:p>
    <w:p w14:paraId="25699AEF" w14:textId="77777777" w:rsidR="007E0BED" w:rsidRDefault="007E0BED" w:rsidP="007E0BED">
      <w:pPr>
        <w:pStyle w:val="a3"/>
        <w:spacing w:before="0" w:after="0"/>
        <w:jc w:val="both"/>
      </w:pPr>
      <w:r>
        <w:t>с 19 августа 2021 г. по 25 августа 2021 г. - в размере 63,00% от начальной цены продажи лота;</w:t>
      </w:r>
    </w:p>
    <w:p w14:paraId="3A95C39F" w14:textId="650AE235" w:rsidR="007E0BED" w:rsidRDefault="007E0BED" w:rsidP="007E0BED">
      <w:pPr>
        <w:pStyle w:val="a3"/>
        <w:spacing w:before="0" w:after="0"/>
        <w:jc w:val="both"/>
      </w:pPr>
      <w:r>
        <w:t>с 26 августа 2021 г. по 01 сентября 2021 г. - в размере 55,60% от начальной цены продажи лота;</w:t>
      </w:r>
    </w:p>
    <w:p w14:paraId="72C28109" w14:textId="06B7DDC7" w:rsidR="007E0BED" w:rsidRDefault="007E0BED" w:rsidP="007E0BED">
      <w:pPr>
        <w:pStyle w:val="a3"/>
        <w:spacing w:before="0" w:after="0"/>
        <w:jc w:val="both"/>
      </w:pPr>
      <w:r>
        <w:t>с 02 сентября 2021 г. по 08 сентября 2021 г. - в размере 48,20% от начальной цены продажи лота;</w:t>
      </w:r>
    </w:p>
    <w:p w14:paraId="17A68DD4" w14:textId="331F1360" w:rsidR="007E0BED" w:rsidRDefault="007E0BED" w:rsidP="007E0BED">
      <w:pPr>
        <w:pStyle w:val="a3"/>
        <w:spacing w:before="0" w:after="0"/>
        <w:jc w:val="both"/>
      </w:pPr>
      <w:r>
        <w:t>с 09 сентября 2021 г. по 15 сентября 2021 г. - в размере 40,80% от начальной цены продажи лота;</w:t>
      </w:r>
    </w:p>
    <w:p w14:paraId="58A41D67" w14:textId="3D87D600" w:rsidR="007E0BED" w:rsidRDefault="007E0BED" w:rsidP="007E0BED">
      <w:pPr>
        <w:pStyle w:val="a3"/>
        <w:spacing w:before="0" w:after="0"/>
        <w:jc w:val="both"/>
      </w:pPr>
      <w:r>
        <w:t>с 16 сентября 2021 г. по 22 сентября 2021 г. - в размере 33,40% от начальной цены продажи лота</w:t>
      </w:r>
      <w:r>
        <w:t>.</w:t>
      </w:r>
    </w:p>
    <w:p w14:paraId="2F9C16B8" w14:textId="256E0207" w:rsidR="00094D53" w:rsidRDefault="00094D53" w:rsidP="007E0BED">
      <w:pPr>
        <w:pStyle w:val="a3"/>
        <w:spacing w:before="0" w:after="0"/>
        <w:jc w:val="both"/>
      </w:pPr>
      <w:r w:rsidRPr="00C25FE0">
        <w:t>Вся остальная информация и нумерация лот</w:t>
      </w:r>
      <w:r w:rsidR="0080788D">
        <w:t>а</w:t>
      </w:r>
      <w:r w:rsidRPr="00C25FE0">
        <w:t xml:space="preserve"> остаются без изменений.</w:t>
      </w:r>
    </w:p>
    <w:p w14:paraId="2384902F" w14:textId="77777777" w:rsidR="00094D53" w:rsidRPr="007D5840" w:rsidRDefault="00094D53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sectPr w:rsidR="00094D53" w:rsidRPr="007D584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4D53"/>
    <w:rsid w:val="00130BFB"/>
    <w:rsid w:val="0015099D"/>
    <w:rsid w:val="001F039D"/>
    <w:rsid w:val="002726F0"/>
    <w:rsid w:val="002C312D"/>
    <w:rsid w:val="002F7968"/>
    <w:rsid w:val="00365722"/>
    <w:rsid w:val="00467D6B"/>
    <w:rsid w:val="00551CEB"/>
    <w:rsid w:val="00564010"/>
    <w:rsid w:val="00637A0F"/>
    <w:rsid w:val="006B43E3"/>
    <w:rsid w:val="0070175B"/>
    <w:rsid w:val="007229EA"/>
    <w:rsid w:val="00722ECA"/>
    <w:rsid w:val="007D5840"/>
    <w:rsid w:val="007E0BED"/>
    <w:rsid w:val="0080788D"/>
    <w:rsid w:val="00865FD7"/>
    <w:rsid w:val="00873A85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165B"/>
    <w:rsid w:val="00B12AE7"/>
    <w:rsid w:val="00B447B6"/>
    <w:rsid w:val="00B83E9D"/>
    <w:rsid w:val="00BD3E45"/>
    <w:rsid w:val="00BE0BF1"/>
    <w:rsid w:val="00BE1559"/>
    <w:rsid w:val="00C11EFF"/>
    <w:rsid w:val="00C9585C"/>
    <w:rsid w:val="00D57DB3"/>
    <w:rsid w:val="00D62667"/>
    <w:rsid w:val="00D67C28"/>
    <w:rsid w:val="00DA61DC"/>
    <w:rsid w:val="00DB0166"/>
    <w:rsid w:val="00DE0CC2"/>
    <w:rsid w:val="00E12685"/>
    <w:rsid w:val="00E614D3"/>
    <w:rsid w:val="00E72A8F"/>
    <w:rsid w:val="00EA7238"/>
    <w:rsid w:val="00ED3F35"/>
    <w:rsid w:val="00EF18E4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dcterms:created xsi:type="dcterms:W3CDTF">2021-05-31T08:31:00Z</dcterms:created>
  <dcterms:modified xsi:type="dcterms:W3CDTF">2021-06-08T07:36:00Z</dcterms:modified>
</cp:coreProperties>
</file>