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38C821F" w:rsidR="00FC7902" w:rsidRDefault="004F5828" w:rsidP="00FC7902">
      <w:pPr>
        <w:spacing w:before="120" w:after="120"/>
        <w:jc w:val="both"/>
        <w:rPr>
          <w:color w:val="000000"/>
        </w:rPr>
      </w:pPr>
      <w:r w:rsidRPr="004F5828">
        <w:t xml:space="preserve">АО «Российский аукционный дом» (ОГРН 1097847233351, ИНН 7838430413, 190000, Санкт-Петербург, пер. </w:t>
      </w:r>
      <w:proofErr w:type="spellStart"/>
      <w:r w:rsidRPr="004F5828">
        <w:t>Гривцова</w:t>
      </w:r>
      <w:proofErr w:type="spellEnd"/>
      <w:r w:rsidRPr="004F5828">
        <w:t xml:space="preserve">, д. 5, </w:t>
      </w:r>
      <w:proofErr w:type="spellStart"/>
      <w:r w:rsidRPr="004F5828">
        <w:t>лит.В</w:t>
      </w:r>
      <w:proofErr w:type="spellEnd"/>
      <w:r w:rsidRPr="004F5828">
        <w:t xml:space="preserve"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января 2016 г. по делу № А40-217490/2015 конкурсным управляющим (ликвидатором) Коммерческого банка </w:t>
      </w:r>
      <w:proofErr w:type="spellStart"/>
      <w:r w:rsidRPr="004F5828">
        <w:t>Инвестрастбанк</w:t>
      </w:r>
      <w:proofErr w:type="spellEnd"/>
      <w:r w:rsidRPr="004F5828">
        <w:t xml:space="preserve"> (акционерное общество) (Банк ИТБ (АО)), адрес регистрации: 107113, г. Москва, ул. </w:t>
      </w:r>
      <w:proofErr w:type="spellStart"/>
      <w:r w:rsidRPr="004F5828">
        <w:t>Шумкина</w:t>
      </w:r>
      <w:proofErr w:type="spellEnd"/>
      <w:r w:rsidRPr="004F5828">
        <w:t>, д. 20, корп. 1, ИНН 7750004295, ОГРН 1087711000035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4F5828">
        <w:t>сообщение № 02030054381 в газете АО «Коммерсантъ» №201(6922) от 31.10.2020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4B75EC" w:rsidRPr="004B75EC">
        <w:t>с 21.05.2021 г. по 26.05.2021 г.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B75EC" w:rsidRPr="004B75EC" w14:paraId="2CA2CA92" w14:textId="77777777" w:rsidTr="0053345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312B8BC" w:rsidR="004B75EC" w:rsidRPr="004B75EC" w:rsidRDefault="004B75EC" w:rsidP="004B75E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75E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17F0C60" w:rsidR="004B75EC" w:rsidRPr="004B75EC" w:rsidRDefault="004B75EC" w:rsidP="004B75E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75EC">
              <w:rPr>
                <w:rFonts w:ascii="Times New Roman" w:hAnsi="Times New Roman" w:cs="Times New Roman"/>
                <w:sz w:val="24"/>
                <w:szCs w:val="24"/>
              </w:rPr>
              <w:t>2021-6399/85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741A7D1" w:rsidR="004B75EC" w:rsidRPr="004B75EC" w:rsidRDefault="004B75EC" w:rsidP="004B75E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75EC"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80DE150" w:rsidR="004B75EC" w:rsidRPr="004B75EC" w:rsidRDefault="004B75EC" w:rsidP="004B75E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75EC">
              <w:rPr>
                <w:rFonts w:ascii="Times New Roman" w:hAnsi="Times New Roman" w:cs="Times New Roman"/>
                <w:sz w:val="24"/>
                <w:szCs w:val="24"/>
              </w:rPr>
              <w:t>42 001.96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34F5E59" w:rsidR="004B75EC" w:rsidRPr="004B75EC" w:rsidRDefault="004B75EC" w:rsidP="004B75E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75EC">
              <w:rPr>
                <w:rFonts w:ascii="Times New Roman" w:hAnsi="Times New Roman" w:cs="Times New Roman"/>
                <w:sz w:val="24"/>
                <w:szCs w:val="24"/>
              </w:rPr>
              <w:t>ООО "АКТИВ-ПЛЮС"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B75EC"/>
    <w:rsid w:val="004F5828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879B2308-97F4-4CFB-B683-7732FDED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F582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2021-06-09T11:15:00Z</dcterms:created>
  <dcterms:modified xsi:type="dcterms:W3CDTF">2021-06-09T11:15:00Z</dcterms:modified>
</cp:coreProperties>
</file>