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B69F1CF" w:rsidR="009247FF" w:rsidRPr="00791681" w:rsidRDefault="00D659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9FEB88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65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24EDAC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D65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1F3147F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D65969">
        <w:rPr>
          <w:rFonts w:ascii="Times New Roman" w:hAnsi="Times New Roman" w:cs="Times New Roman"/>
          <w:color w:val="000000"/>
          <w:sz w:val="24"/>
          <w:szCs w:val="24"/>
        </w:rPr>
        <w:t xml:space="preserve"> и права требования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5827D49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1 - Жилой дом - 104,2 кв. м, земельный участок - 545 +/- 16 кв. м, адрес: Свердловская обл., г. Екатеринбург, пер. Косьвинский, д. 39, 2-этажный, кадастровые номера 66:41:0504094:50, 66:41:0504094:18, земли населенных пунктов - под индивидуальный жилой дом, ограничения и обременения: ограничения прав на земельный участок, предусмотренные ст. 56, 56.1 Земельного кодекса РФ, свидетельство о государственной регистрации права 086523 от 12.08.2003, срок действия 05.02.2016 - 3 927 000,00 руб.;</w:t>
      </w:r>
    </w:p>
    <w:p w14:paraId="1A0D1970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(склад сыпучих материалов, 1-этажное) - 97,1 кв. м, нежилое здание (склад кирпича, 1-этажное) - 124,9 кв. м, нежилое здание (стройбаза, 1-этажное) - 876,3 кв. м, нежилое здание (склад для ценностей, 1-этажное) - 148,9 кв. м, нежилое здание (сторожка, 1-этажное) - 4,2 кв. м, земельный участок - 8 056 +/- 1 кв. м, адрес: Свердловская обл., г. Кушва, ул. Шляхтина, д. 3, кадастровые номера 66:53:0303004:387, 66:53:0303004:386, 66:53:0303004:383, 66:53:0303004:385, 66:53:0303004:384, 66:53:0303004:241, земли населенных пунктов - под объект промышленности (стройбаза) - 4 639 000,00 руб.;</w:t>
      </w:r>
    </w:p>
    <w:p w14:paraId="03958ED8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- 146 кв. м, адрес: Свердловская обл., г. Красноуральск, ул. Ленина, д. 69, 1 этаж, кадастровый номер 66:51:0105002:3884 - 1 375 300,00 руб.;</w:t>
      </w:r>
    </w:p>
    <w:p w14:paraId="1B95ADF1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- 51,1 кв. м, адрес: Ханты-Мансийский Автономный округ - Югра, г. Сургут, ул. 30 лет Победы, д. 66, пом. 48, 2 этаж, кадастровый номер 86:10:0101030:973 - 3 046 400,00 руб.;</w:t>
      </w:r>
    </w:p>
    <w:p w14:paraId="583EB63D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(магазин) - 71,7 кв. м, адрес: Челябинская обл., г. Верхний Уфалей, ул. Шулина, д. 5, пом. 1, 1 этаж, кадастровый номер 74:27:0102023:149 - 649 400,00 руб.;</w:t>
      </w:r>
    </w:p>
    <w:p w14:paraId="78E22B22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(гараж) - 94 кв. м, адрес: Челябинская обл., г. Верхний Уфалей, ул. Уфалейская, д. 9/2, бокс 6, 1 этаж, кадастровый номер 74:27:0104053:801 - 536 928,00 руб.;</w:t>
      </w:r>
    </w:p>
    <w:p w14:paraId="179DA38D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7 - Фольксваген Пассат СС, черный, 2011, 176 770 км, 1.8 АМТ (152 л. с.), бензин, передний, VIN WVWZZZ3CZCE528286, г. Екатеринбург - 610 368,00 руб.;</w:t>
      </w:r>
    </w:p>
    <w:p w14:paraId="159816CA" w14:textId="70E521E0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8 - Мазда 323, бежево-серый, 2003, 221 900 км, 1.6 АМТ (94 л. с.), бензин, передний, VIN JMZBJ12M531514708, ПТС отсутствует, ограничения и обременения: запрет на регистрационные действия. Проводятся работы по снятию огр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969">
        <w:rPr>
          <w:rFonts w:ascii="Times New Roman" w:hAnsi="Times New Roman" w:cs="Times New Roman"/>
          <w:color w:val="000000"/>
          <w:sz w:val="24"/>
          <w:szCs w:val="24"/>
        </w:rPr>
        <w:t>ничений на регистрационные действия, г. Екатеринбург - 121 550,00 руб.;</w:t>
      </w:r>
    </w:p>
    <w:p w14:paraId="06AF1090" w14:textId="50EBB4AE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9 - Сузуки Grand Escudo, белый, 2002, 230 000 км, 2.7 АМТ (180 л. с.), бензин, полный, VIN JS3TX92VX24104353, ПТС отсутствует, ограничения и обременения: запрет на регистрационные действия. Проводятся работы по снятию огр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969">
        <w:rPr>
          <w:rFonts w:ascii="Times New Roman" w:hAnsi="Times New Roman" w:cs="Times New Roman"/>
          <w:color w:val="000000"/>
          <w:sz w:val="24"/>
          <w:szCs w:val="24"/>
        </w:rPr>
        <w:t>ничений на регистрационные действия, г. Тюмень - 326 400,00 руб.;</w:t>
      </w:r>
    </w:p>
    <w:p w14:paraId="051B1B3D" w14:textId="1BC7A9B2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10 - Shacman (Shaanxi) SХ3315DТ366, желтый, 2012, 286 000 км, 9.7 МТ (380 л. с.), дизель, задний, VIN LZGCR2T62CX024562, ограничения и обременения: запрет на регистрационные действия. Проводятся работы по снятию огр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969">
        <w:rPr>
          <w:rFonts w:ascii="Times New Roman" w:hAnsi="Times New Roman" w:cs="Times New Roman"/>
          <w:color w:val="000000"/>
          <w:sz w:val="24"/>
          <w:szCs w:val="24"/>
        </w:rPr>
        <w:t>ничений на регистрационные действия, г. Екатеринбург - 1 790 355,00 руб.;</w:t>
      </w:r>
    </w:p>
    <w:p w14:paraId="7BF0AC1A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11 - Honda Element, серебристый, 2003, 207 201 км, 2.4 АТ (162 л. с.), бензин, передний, VIN 5J6YH28553L018367, г. Екатеринбург - 416 500,00 руб.;</w:t>
      </w:r>
    </w:p>
    <w:p w14:paraId="5B076372" w14:textId="1F3A06FA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Митсубиши Мираж, белый, 1999, 171 469 км, 1.3 МТ (78 л. с.), бензин, передний, руль правый, VIN CK1A-0301674, ПТС отсутствует, ограничения и обременения: запрет на регистрационные действия. Проводятся работы по снятию огр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969">
        <w:rPr>
          <w:rFonts w:ascii="Times New Roman" w:hAnsi="Times New Roman" w:cs="Times New Roman"/>
          <w:color w:val="000000"/>
          <w:sz w:val="24"/>
          <w:szCs w:val="24"/>
        </w:rPr>
        <w:t>ничений на регистрационные действия, г. Екатеринбург - 86 099,05 руб.;</w:t>
      </w:r>
    </w:p>
    <w:p w14:paraId="457EEBF3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13 - Киа Рио, белый, 2014, 267 201 км, 1.4 МТ (107 л. с.), бензин, передний, VIN Z94CB41AAFR264472, г. Екатеринбург - 383 818,00 руб.;</w:t>
      </w:r>
    </w:p>
    <w:p w14:paraId="312E9375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14 - Золотые слитки (5 шт.), общий вес 5 000 г, слитки по 1 000 г, 999 проба, изготовитель АО "ЕзОЦМ", г. Екатеринбург - 22 273 050,00 руб.;</w:t>
      </w:r>
    </w:p>
    <w:p w14:paraId="62DBC299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15 - Серебряные слитки (3 шт.), общий вес 3 000 г, слитки по 1 000 г, 999 проба, изготовитель АО "ЕзОЦМ", г. Екатеринбург - 183 840,00 руб.;</w:t>
      </w:r>
    </w:p>
    <w:p w14:paraId="23C55248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16 - Серебряный слиток, общий вес 29 577 г, 999 проба, изготовитель ОАО "Уралэлектромедь", г. Екатеринбург - 1 812 478,56 руб.;</w:t>
      </w:r>
    </w:p>
    <w:p w14:paraId="63F260CE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17 - Золотые значки "Уралтрансбанк" (25 шт.), серебряные значки "Уралтрансбанк" (2 шт.), г. Екатеринбург - 103 411,00 руб.;</w:t>
      </w:r>
    </w:p>
    <w:p w14:paraId="6478B811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18 - Банкомат NCR 5877 c системой видеонаблюдения и комплектом доп. кассет, г. Екатеринбург - 525 575,66 руб.;</w:t>
      </w:r>
    </w:p>
    <w:p w14:paraId="063A6056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19 - Банкомат NCR 5887 c комплектом дополнительных кассет и системой видеонаблюдения, г. Екатеринбург - 615 740,66 руб.;</w:t>
      </w:r>
    </w:p>
    <w:p w14:paraId="088E75E6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20 - Банкомат NCR 5887 c системой видеонаблюдения TRAL, г. Екатеринбург - 567 155,86 руб.;</w:t>
      </w:r>
    </w:p>
    <w:p w14:paraId="5C4DA3F0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21 - Банкомат NCR 5887 c системой видеонаблюдения TRAL, г. Екатеринбург - 484 868,88 руб.;</w:t>
      </w:r>
    </w:p>
    <w:p w14:paraId="29970E8C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22 - Банкомат NCR 5887 с системой видеонаблюдения TRAL, г. Екатеринбург - 473 329,14 руб.;</w:t>
      </w:r>
    </w:p>
    <w:p w14:paraId="2315DAF7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23 - Банкомат NCR 5887 с системой видеонаблюдения TRAL, г. Екатеринбург - 636 170,69 руб.;</w:t>
      </w:r>
    </w:p>
    <w:p w14:paraId="187E01DC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24 - Банкомат NCR 5887 с системой видеонаблюдения TRAL, г. Екатеринбург - 568 120,94 руб.;</w:t>
      </w:r>
    </w:p>
    <w:p w14:paraId="351A1D61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25 - Банкомат NCR 5887 с системой видеонаблюдения TRAL, г. Екатеринбург - 463 647,81 руб.;</w:t>
      </w:r>
    </w:p>
    <w:p w14:paraId="45E5DE84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26 - Банкомат NCR 5887 с системой видеонаблюдения TRAL, г. Екатеринбург - 583 718,91 руб.;</w:t>
      </w:r>
    </w:p>
    <w:p w14:paraId="1E964459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27 - Банкомат NCR 6625 (SeltServ25), г. Екатеринбург - 516 866,28 руб.;</w:t>
      </w:r>
    </w:p>
    <w:p w14:paraId="05C8CE5F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28 - Банкомат NCR 6625 (SeltServ25), г. Екатеринбург - 498 680,28 руб.;</w:t>
      </w:r>
    </w:p>
    <w:p w14:paraId="03A1C34B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29 - Банкомат NCR 6625 (SeltServ25), г. Екатеринбург - 490 980,28 руб.;</w:t>
      </w:r>
    </w:p>
    <w:p w14:paraId="6FCDD13C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30 - Банкомат NCR 6625 (SeltServ25), г. Екатеринбург - 492 380,28 руб.;</w:t>
      </w:r>
    </w:p>
    <w:p w14:paraId="45E0E574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31 - Банкомат ProCash 2050xe USB, г. Екатеринбург - 465 214,83 руб.;</w:t>
      </w:r>
    </w:p>
    <w:p w14:paraId="5FCF7A51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32 - Банкомат CINEO C2550, г. Екатеринбург - 685 717,73 руб.;</w:t>
      </w:r>
    </w:p>
    <w:p w14:paraId="359453D6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33 - Банкомат CINEO C2550 Frontload, г. Екатеринбург - 781 888,73 руб.;</w:t>
      </w:r>
    </w:p>
    <w:p w14:paraId="16610D7D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34 - Банкомат CINEO C2550 с системой видеонаблюдения Pro-Cam, г. Екатеринбург - 909 102,43 руб.;</w:t>
      </w:r>
    </w:p>
    <w:p w14:paraId="244F3899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35 - Банкомат NCR 5877 c комплектом дополнительных кассет и системой видеонаблюдения, г. Екатеринбург - 509 298,86 руб.;</w:t>
      </w:r>
    </w:p>
    <w:p w14:paraId="0E3B044D" w14:textId="77777777" w:rsidR="00D65969" w:rsidRP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36 - Компрессор GA 200-10 (3 шт.), фильтровальная установка 25000 м3/час с деталями (2 шт.), фильтровальная установка 5000 м3/час с принадлежностями, шкаф электрический, горелка WM-G 10/3-A 523кВт (2 шт.), г. Екатеринбург - 1 989 360,00 руб.;</w:t>
      </w:r>
    </w:p>
    <w:p w14:paraId="6011A0B0" w14:textId="03AE51DC" w:rsidR="00D65969" w:rsidRDefault="00D65969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69">
        <w:rPr>
          <w:rFonts w:ascii="Times New Roman" w:hAnsi="Times New Roman" w:cs="Times New Roman"/>
          <w:color w:val="000000"/>
          <w:sz w:val="24"/>
          <w:szCs w:val="24"/>
        </w:rPr>
        <w:t>Лот 37 - Яшин Михаил Александрович, солидарно с Шуваевым Эдуардом Юрьевичем, договор купли-продажи недвижимого имущества 7-5-28/202 от 17.06.2015, решение Чкаловского районного суда г. Екатеринбурга от 30.06.2020 по делу 2-179/2020 на сумму 835 000 руб., а также пени в размере 0,1% ежедневно на сумму 465 000,00 руб. начиная с 24.06.2020 по день факт. уплаты долга (835 000,00 руб.) - 964 874,91 руб.</w:t>
      </w:r>
    </w:p>
    <w:p w14:paraId="5187177F" w14:textId="4BC1F300" w:rsidR="00265C0B" w:rsidRDefault="00265C0B" w:rsidP="00D659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C0B">
        <w:rPr>
          <w:rFonts w:ascii="Times New Roman" w:hAnsi="Times New Roman" w:cs="Times New Roman"/>
          <w:color w:val="000000"/>
          <w:sz w:val="24"/>
          <w:szCs w:val="24"/>
        </w:rPr>
        <w:t>Покупател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265C0B">
        <w:rPr>
          <w:rFonts w:ascii="Times New Roman" w:hAnsi="Times New Roman" w:cs="Times New Roman"/>
          <w:color w:val="000000"/>
          <w:sz w:val="24"/>
          <w:szCs w:val="24"/>
        </w:rPr>
        <w:t xml:space="preserve">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 14-17 м</w:t>
      </w:r>
      <w:r w:rsidRPr="00265C0B">
        <w:rPr>
          <w:rFonts w:ascii="Times New Roman" w:hAnsi="Times New Roman" w:cs="Times New Roman"/>
          <w:color w:val="000000"/>
          <w:sz w:val="24"/>
          <w:szCs w:val="24"/>
        </w:rPr>
        <w:t xml:space="preserve">огут быть юридические лица и индивидуальные </w:t>
      </w:r>
      <w:r w:rsidRPr="00265C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97668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5969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2DC80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65969" w:rsidRPr="00D65969">
        <w:rPr>
          <w:rFonts w:ascii="Times New Roman CYR" w:hAnsi="Times New Roman CYR" w:cs="Times New Roman CYR"/>
          <w:b/>
          <w:bCs/>
          <w:color w:val="000000"/>
        </w:rPr>
        <w:t>08 июня</w:t>
      </w:r>
      <w:r w:rsidR="00D65969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D6596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3A24E0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65969">
        <w:rPr>
          <w:color w:val="000000"/>
        </w:rPr>
        <w:t>08 июня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D65969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65969" w:rsidRPr="00D65969">
        <w:rPr>
          <w:b/>
          <w:bCs/>
          <w:color w:val="000000"/>
        </w:rPr>
        <w:t>26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6596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E7346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305FB">
        <w:rPr>
          <w:color w:val="000000"/>
        </w:rPr>
        <w:t>27 апреля</w:t>
      </w:r>
      <w:r w:rsidRPr="00791681">
        <w:t xml:space="preserve"> </w:t>
      </w:r>
      <w:r w:rsidR="002643BE">
        <w:t>202</w:t>
      </w:r>
      <w:r w:rsidR="00C305FB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305FB">
        <w:rPr>
          <w:color w:val="000000"/>
        </w:rPr>
        <w:t>15 июня</w:t>
      </w:r>
      <w:r w:rsidRPr="00791681">
        <w:t xml:space="preserve"> </w:t>
      </w:r>
      <w:r w:rsidR="002643BE">
        <w:t>202</w:t>
      </w:r>
      <w:r w:rsidR="00C305FB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6DCA6D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305FB">
        <w:rPr>
          <w:b/>
          <w:color w:val="000000"/>
        </w:rPr>
        <w:t>1-36</w:t>
      </w:r>
      <w:r w:rsidRPr="00791681">
        <w:rPr>
          <w:color w:val="000000"/>
        </w:rPr>
        <w:t>, не реализованные на повторных Торгах, выставляются на Торги ППП.</w:t>
      </w:r>
    </w:p>
    <w:p w14:paraId="2856BB37" w14:textId="22D1690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305FB">
        <w:rPr>
          <w:b/>
          <w:bCs/>
          <w:color w:val="000000"/>
        </w:rPr>
        <w:t>29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305F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305FB">
        <w:rPr>
          <w:b/>
          <w:bCs/>
          <w:color w:val="000000"/>
        </w:rPr>
        <w:t>13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305F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58748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305FB">
        <w:rPr>
          <w:color w:val="000000"/>
        </w:rPr>
        <w:t>29 июля</w:t>
      </w:r>
      <w:r w:rsidRPr="00791681">
        <w:t xml:space="preserve"> 20</w:t>
      </w:r>
      <w:r w:rsidR="00E1326B">
        <w:t>2</w:t>
      </w:r>
      <w:r w:rsidR="00C305FB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1F46D7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917BBA8" w14:textId="3A19E5FF" w:rsidR="00C305FB" w:rsidRPr="00C305FB" w:rsidRDefault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05FB">
        <w:rPr>
          <w:b/>
          <w:bCs/>
          <w:color w:val="000000"/>
        </w:rPr>
        <w:t>По лотам 1-6:</w:t>
      </w:r>
    </w:p>
    <w:p w14:paraId="2832DDD8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29 июля 2021 г. по 08 сентября 2021 г. - в размере начальной цены продажи лотов;</w:t>
      </w:r>
    </w:p>
    <w:p w14:paraId="42758042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09 сентября 2021 г. по 15 сентября 2021 г. - в размере 92,60% от начальной цены продажи лотов;</w:t>
      </w:r>
    </w:p>
    <w:p w14:paraId="30C6472F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16 сентября 2021 г. по 22 сентября 2021 г. - в размере 85,20% от начальной цены продажи лотов;</w:t>
      </w:r>
    </w:p>
    <w:p w14:paraId="41A59C6F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23 сентября 2021 г. по 29 сентября 2021 г. - в размере 77,80% от начальной цены продажи лотов;</w:t>
      </w:r>
    </w:p>
    <w:p w14:paraId="096F174F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lastRenderedPageBreak/>
        <w:t>с 30 сентября 2021 г. по 06 октября 2021 г. - в размере 70,40% от начальной цены продажи лотов;</w:t>
      </w:r>
    </w:p>
    <w:p w14:paraId="05DDE208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07 октября 2021 г. по 13 октября 2021 г. - в размере 63,00% от начальной цены продажи лотов;</w:t>
      </w:r>
    </w:p>
    <w:p w14:paraId="2C350674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14 октября 2021 г. по 20 октября 2021 г. - в размере 55,60% от начальной цены продажи лотов;</w:t>
      </w:r>
    </w:p>
    <w:p w14:paraId="094556CD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21 октября 2021 г. по 27 октября 2021 г. - в размере 48,20% от начальной цены продажи лотов;</w:t>
      </w:r>
    </w:p>
    <w:p w14:paraId="441FB4F7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28 октября 2021 г. по 03 ноября 2021 г. - в размере 40,80% от начальной цены продажи лотов;</w:t>
      </w:r>
    </w:p>
    <w:p w14:paraId="0E9947A0" w14:textId="49CA7E54" w:rsid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04 ноября 2021 г. по 13 ноября 2021 г. - в размере 33,40% от начальной цены продажи лотов</w:t>
      </w:r>
      <w:r>
        <w:rPr>
          <w:color w:val="000000"/>
        </w:rPr>
        <w:t>.</w:t>
      </w:r>
    </w:p>
    <w:p w14:paraId="785D2A37" w14:textId="2AE6244B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</w:t>
      </w:r>
      <w:r w:rsidRPr="00C305FB">
        <w:rPr>
          <w:b/>
          <w:bCs/>
          <w:color w:val="000000"/>
        </w:rPr>
        <w:t xml:space="preserve"> 7-13:</w:t>
      </w:r>
    </w:p>
    <w:p w14:paraId="3C242FD3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29 июля 2021 г. по 08 сентября 2021 г. - в размере начальной цены продажи лотов;</w:t>
      </w:r>
    </w:p>
    <w:p w14:paraId="534B7F21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09 сентября 2021 г. по 15 сентября 2021 г. - в размере 89,50% от начальной цены продажи лотов;</w:t>
      </w:r>
    </w:p>
    <w:p w14:paraId="1258E7CA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16 сентября 2021 г. по 22 сентября 2021 г. - в размере 79,00% от начальной цены продажи лотов;</w:t>
      </w:r>
    </w:p>
    <w:p w14:paraId="77C0D8D7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23 сентября 2021 г. по 29 сентября 2021 г. - в размере 68,50% от начальной цены продажи лотов;</w:t>
      </w:r>
    </w:p>
    <w:p w14:paraId="3C4BB39B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30 сентября 2021 г. по 06 октября 2021 г. - в размере 58,00% от начальной цены продажи лотов;</w:t>
      </w:r>
    </w:p>
    <w:p w14:paraId="3F3612C2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07 октября 2021 г. по 13 октября 2021 г. - в размере 47,50% от начальной цены продажи лотов;</w:t>
      </w:r>
    </w:p>
    <w:p w14:paraId="187A60F7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14 октября 2021 г. по 20 октября 2021 г. - в размере 37,00% от начальной цены продажи лотов;</w:t>
      </w:r>
    </w:p>
    <w:p w14:paraId="29E697F5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21 октября 2021 г. по 27 октября 2021 г. - в размере 26,50% от начальной цены продажи лотов;</w:t>
      </w:r>
    </w:p>
    <w:p w14:paraId="0E605CA3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28 октября 2021 г. по 03 ноября 2021 г. - в размере 16,00% от начальной цены продажи лотов;</w:t>
      </w:r>
    </w:p>
    <w:p w14:paraId="25B854E7" w14:textId="0DE57A24" w:rsid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04 ноября 2021 г. по 13 ноября 2021 г. - в размере 5,50% от начальной цены продажи лотов</w:t>
      </w:r>
      <w:r>
        <w:rPr>
          <w:color w:val="000000"/>
        </w:rPr>
        <w:t>.</w:t>
      </w:r>
    </w:p>
    <w:p w14:paraId="378B5DF7" w14:textId="6C7D5822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05FB">
        <w:rPr>
          <w:b/>
          <w:bCs/>
          <w:color w:val="000000"/>
        </w:rPr>
        <w:t>По лотам 14-17:</w:t>
      </w:r>
    </w:p>
    <w:p w14:paraId="742EBEF3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29 июля 2021 г. по 08 сентября 2021 г. - в размере начальной цены продажи лотов;</w:t>
      </w:r>
    </w:p>
    <w:p w14:paraId="406077AC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09 сентября 2021 г. по 15 сентября 2021 г. - в размере 99,00% от начальной цены продажи лотов;</w:t>
      </w:r>
    </w:p>
    <w:p w14:paraId="4FDBE404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16 сентября 2021 г. по 22 сентября 2021 г. - в размере 98,00% от начальной цены продажи лотов;</w:t>
      </w:r>
    </w:p>
    <w:p w14:paraId="41C741D3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23 сентября 2021 г. по 29 сентября 2021 г. - в размере 97,00% от начальной цены продажи лотов;</w:t>
      </w:r>
    </w:p>
    <w:p w14:paraId="1435035D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30 сентября 2021 г. по 06 октября 2021 г. - в размере 96,00% от начальной цены продажи лотов;</w:t>
      </w:r>
    </w:p>
    <w:p w14:paraId="50CEB3BE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07 октября 2021 г. по 13 октября 2021 г. - в размере 95,00% от начальной цены продажи лотов;</w:t>
      </w:r>
    </w:p>
    <w:p w14:paraId="24D25944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14 октября 2021 г. по 20 октября 2021 г. - в размере 94,00% от начальной цены продажи лотов;</w:t>
      </w:r>
    </w:p>
    <w:p w14:paraId="34B745FE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lastRenderedPageBreak/>
        <w:t>с 21 октября 2021 г. по 27 октября 2021 г. - в размере 93,00% от начальной цены продажи лотов;</w:t>
      </w:r>
    </w:p>
    <w:p w14:paraId="7604F544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28 октября 2021 г. по 03 ноября 2021 г. - в размере 92,00% от начальной цены продажи лотов;</w:t>
      </w:r>
    </w:p>
    <w:p w14:paraId="1FAB1461" w14:textId="208C5DBE" w:rsid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04 ноября 2021 г. по 13 ноября 2021 г. - в размере 91,00% от начальной цены продажи лотов</w:t>
      </w:r>
      <w:r>
        <w:rPr>
          <w:color w:val="000000"/>
        </w:rPr>
        <w:t>.</w:t>
      </w:r>
    </w:p>
    <w:p w14:paraId="43F517E4" w14:textId="5C00666A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05FB">
        <w:rPr>
          <w:b/>
          <w:bCs/>
          <w:color w:val="000000"/>
        </w:rPr>
        <w:t>Для лотов 18-36:</w:t>
      </w:r>
    </w:p>
    <w:p w14:paraId="553A9C9C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29 июля 2021 г. по 08 сентября 2021 г. - в размере начальной цены продажи лотов;</w:t>
      </w:r>
    </w:p>
    <w:p w14:paraId="4496DE92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09 сентября 2021 г. по 15 сентября 2021 г. - в размере 89,00% от начальной цены продажи лотов;</w:t>
      </w:r>
    </w:p>
    <w:p w14:paraId="6AE54EF8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16 сентября 2021 г. по 22 сентября 2021 г. - в размере 78,00% от начальной цены продажи лотов;</w:t>
      </w:r>
    </w:p>
    <w:p w14:paraId="7A136851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23 сентября 2021 г. по 29 сентября 2021 г. - в размере 67,00% от начальной цены продажи лотов;</w:t>
      </w:r>
    </w:p>
    <w:p w14:paraId="5595DEBD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30 сентября 2021 г. по 06 октября 2021 г. - в размере 56,00% от начальной цены продажи лотов;</w:t>
      </w:r>
    </w:p>
    <w:p w14:paraId="718EE77A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07 октября 2021 г. по 13 октября 2021 г. - в размере 45,00% от начальной цены продажи лотов;</w:t>
      </w:r>
    </w:p>
    <w:p w14:paraId="125325F7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14 октября 2021 г. по 20 октября 2021 г. - в размере 34,00% от начальной цены продажи лотов;</w:t>
      </w:r>
    </w:p>
    <w:p w14:paraId="1AE424E9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21 октября 2021 г. по 27 октября 2021 г. - в размере 23,00% от начальной цены продажи лотов;</w:t>
      </w:r>
    </w:p>
    <w:p w14:paraId="3D68D09E" w14:textId="77777777" w:rsidR="00C305FB" w:rsidRP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28 октября 2021 г. по 03 ноября 2021 г. - в размере 12,00% от начальной цены продажи лотов;</w:t>
      </w:r>
    </w:p>
    <w:p w14:paraId="1665C840" w14:textId="278E9A31" w:rsidR="00C305FB" w:rsidRDefault="00C305FB" w:rsidP="00C305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5FB">
        <w:rPr>
          <w:color w:val="000000"/>
        </w:rPr>
        <w:t>с 04 ноября 2021 г. по 13 ноября 2021 г. - в размере 1,00%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37FC038" w:rsidR="005E4CB0" w:rsidRDefault="00102FAF" w:rsidP="003A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47C05" w:rsidRPr="00A47C05">
        <w:rPr>
          <w:rFonts w:ascii="Times New Roman" w:hAnsi="Times New Roman" w:cs="Times New Roman"/>
          <w:sz w:val="24"/>
          <w:szCs w:val="24"/>
        </w:rPr>
        <w:t xml:space="preserve">10:00 до 17:00 часов по адресу: г. Екатеринбург, ул. Братьев Быковых, д.28, тел. 8(343) 370-19-01, доб. </w:t>
      </w:r>
      <w:r w:rsidR="00A47C05">
        <w:rPr>
          <w:rFonts w:ascii="Times New Roman" w:hAnsi="Times New Roman" w:cs="Times New Roman"/>
          <w:sz w:val="24"/>
          <w:szCs w:val="24"/>
        </w:rPr>
        <w:t>1176</w:t>
      </w:r>
      <w:r w:rsidR="00A47C05" w:rsidRPr="00A47C05">
        <w:rPr>
          <w:rFonts w:ascii="Times New Roman" w:hAnsi="Times New Roman" w:cs="Times New Roman"/>
          <w:sz w:val="24"/>
          <w:szCs w:val="24"/>
        </w:rPr>
        <w:t xml:space="preserve">, </w:t>
      </w:r>
      <w:r w:rsidR="00A47C05">
        <w:rPr>
          <w:rFonts w:ascii="Times New Roman" w:hAnsi="Times New Roman" w:cs="Times New Roman"/>
          <w:sz w:val="24"/>
          <w:szCs w:val="24"/>
        </w:rPr>
        <w:t>1240</w:t>
      </w:r>
      <w:r w:rsidR="00A47C05" w:rsidRPr="00A47C05">
        <w:rPr>
          <w:rFonts w:ascii="Times New Roman" w:hAnsi="Times New Roman" w:cs="Times New Roman"/>
          <w:sz w:val="24"/>
          <w:szCs w:val="24"/>
        </w:rPr>
        <w:t xml:space="preserve">, </w:t>
      </w:r>
      <w:r w:rsidR="00A47C05">
        <w:rPr>
          <w:rFonts w:ascii="Times New Roman" w:hAnsi="Times New Roman" w:cs="Times New Roman"/>
          <w:sz w:val="24"/>
          <w:szCs w:val="24"/>
        </w:rPr>
        <w:t xml:space="preserve">1115, </w:t>
      </w:r>
      <w:r w:rsidR="00A47C05" w:rsidRPr="00A47C05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3A2FB7">
        <w:rPr>
          <w:rFonts w:ascii="Times New Roman" w:hAnsi="Times New Roman" w:cs="Times New Roman"/>
          <w:sz w:val="24"/>
          <w:szCs w:val="24"/>
        </w:rPr>
        <w:t>(для лотов 1-17</w:t>
      </w:r>
      <w:r w:rsidR="00583DEC">
        <w:rPr>
          <w:rFonts w:ascii="Times New Roman" w:hAnsi="Times New Roman" w:cs="Times New Roman"/>
          <w:sz w:val="24"/>
          <w:szCs w:val="24"/>
        </w:rPr>
        <w:t>,37</w:t>
      </w:r>
      <w:r w:rsidR="003A2FB7">
        <w:rPr>
          <w:rFonts w:ascii="Times New Roman" w:hAnsi="Times New Roman" w:cs="Times New Roman"/>
          <w:sz w:val="24"/>
          <w:szCs w:val="24"/>
        </w:rPr>
        <w:t xml:space="preserve">) </w:t>
      </w:r>
      <w:r w:rsidR="00A47C05" w:rsidRPr="00A47C05">
        <w:rPr>
          <w:rFonts w:ascii="Times New Roman" w:hAnsi="Times New Roman" w:cs="Times New Roman"/>
          <w:sz w:val="24"/>
          <w:szCs w:val="24"/>
        </w:rPr>
        <w:t>ekb@auction-house.ru, Анна Корник, тел. 8(922)173-78-22, 8(3433)793555</w:t>
      </w:r>
      <w:r w:rsidR="003A2FB7">
        <w:rPr>
          <w:rFonts w:ascii="Times New Roman" w:hAnsi="Times New Roman" w:cs="Times New Roman"/>
          <w:sz w:val="24"/>
          <w:szCs w:val="24"/>
        </w:rPr>
        <w:t>, (для лотов 18-3</w:t>
      </w:r>
      <w:r w:rsidR="00583DEC">
        <w:rPr>
          <w:rFonts w:ascii="Times New Roman" w:hAnsi="Times New Roman" w:cs="Times New Roman"/>
          <w:sz w:val="24"/>
          <w:szCs w:val="24"/>
        </w:rPr>
        <w:t>6</w:t>
      </w:r>
      <w:r w:rsidR="003A2FB7">
        <w:rPr>
          <w:rFonts w:ascii="Times New Roman" w:hAnsi="Times New Roman" w:cs="Times New Roman"/>
          <w:sz w:val="24"/>
          <w:szCs w:val="24"/>
        </w:rPr>
        <w:t xml:space="preserve">) </w:t>
      </w:r>
      <w:r w:rsidR="003A2FB7" w:rsidRPr="003A2FB7">
        <w:rPr>
          <w:rFonts w:ascii="Times New Roman" w:hAnsi="Times New Roman" w:cs="Times New Roman"/>
          <w:sz w:val="24"/>
          <w:szCs w:val="24"/>
        </w:rPr>
        <w:t>8(812)334-20-50 (с 9.00 до 18.00 по М</w:t>
      </w:r>
      <w:r w:rsidR="003A2FB7">
        <w:rPr>
          <w:rFonts w:ascii="Times New Roman" w:hAnsi="Times New Roman" w:cs="Times New Roman"/>
          <w:sz w:val="24"/>
          <w:szCs w:val="24"/>
        </w:rPr>
        <w:t xml:space="preserve">ск </w:t>
      </w:r>
      <w:r w:rsidR="003A2FB7" w:rsidRPr="003A2FB7">
        <w:rPr>
          <w:rFonts w:ascii="Times New Roman" w:hAnsi="Times New Roman" w:cs="Times New Roman"/>
          <w:sz w:val="24"/>
          <w:szCs w:val="24"/>
        </w:rPr>
        <w:t>в будние дни)</w:t>
      </w:r>
      <w:r w:rsidR="003A2FB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A2FB7" w:rsidRPr="000F3FB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A2F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65C0B"/>
    <w:rsid w:val="003A2FB7"/>
    <w:rsid w:val="00467D6B"/>
    <w:rsid w:val="004A3B01"/>
    <w:rsid w:val="00583DEC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47C05"/>
    <w:rsid w:val="00AB6017"/>
    <w:rsid w:val="00B015AA"/>
    <w:rsid w:val="00B07D8B"/>
    <w:rsid w:val="00B46A69"/>
    <w:rsid w:val="00B92635"/>
    <w:rsid w:val="00BC3590"/>
    <w:rsid w:val="00C11EFF"/>
    <w:rsid w:val="00C305FB"/>
    <w:rsid w:val="00CB7E08"/>
    <w:rsid w:val="00D62667"/>
    <w:rsid w:val="00D65969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5D2AC0A-C6EC-40BE-9BD4-4087139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A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3375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2021-04-16T11:47:00Z</dcterms:created>
  <dcterms:modified xsi:type="dcterms:W3CDTF">2021-04-21T11:33:00Z</dcterms:modified>
</cp:coreProperties>
</file>