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C945" w14:textId="5211F603" w:rsidR="002F7968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71A1C" w:rsidRPr="00871A1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мая 2014 г. по делу №А40-54285/14 конкурсным управляющим (ликвидатором) Открытым акционерным обществом «Акционерный коммерческий банк «Русский земельный банк» (ОАО АКБ «Русский земельный банк») (ОГРН 1027739484321, ИНН 5011002908, адрес регистрации: 123104, г. Москва, Сытинский пер., д. 3, стр. 1</w:t>
      </w:r>
      <w:r w:rsidR="00EF18E4" w:rsidRPr="00EF18E4">
        <w:rPr>
          <w:rFonts w:ascii="Times New Roman" w:hAnsi="Times New Roman" w:cs="Times New Roman"/>
          <w:color w:val="000000"/>
          <w:sz w:val="24"/>
          <w:szCs w:val="24"/>
        </w:rPr>
        <w:t>) (далее – КУ) (далее – финансовая организация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AE16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7968" w:rsidRPr="002F7968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</w:t>
      </w:r>
      <w:r w:rsidR="002F7968" w:rsidRPr="00EF18E4">
        <w:rPr>
          <w:rFonts w:ascii="Times New Roman" w:hAnsi="Times New Roman" w:cs="Times New Roman"/>
          <w:b/>
          <w:color w:val="000000"/>
          <w:sz w:val="24"/>
          <w:szCs w:val="24"/>
        </w:rPr>
        <w:t>о внесении изменений</w:t>
      </w:r>
      <w:r w:rsidR="002F7968" w:rsidRPr="002F7968">
        <w:rPr>
          <w:rFonts w:ascii="Times New Roman" w:hAnsi="Times New Roman" w:cs="Times New Roman"/>
          <w:color w:val="000000"/>
          <w:sz w:val="24"/>
          <w:szCs w:val="24"/>
        </w:rPr>
        <w:t xml:space="preserve"> в электронные торги проводимые </w:t>
      </w:r>
      <w:r w:rsidR="00E22E9E">
        <w:rPr>
          <w:rFonts w:ascii="Times New Roman" w:hAnsi="Times New Roman" w:cs="Times New Roman"/>
          <w:color w:val="000000"/>
          <w:sz w:val="24"/>
          <w:szCs w:val="24"/>
        </w:rPr>
        <w:t xml:space="preserve">посредством публичного предложения </w:t>
      </w:r>
      <w:r w:rsidR="002F7968" w:rsidRPr="002F7968">
        <w:rPr>
          <w:rFonts w:ascii="Times New Roman" w:hAnsi="Times New Roman" w:cs="Times New Roman"/>
          <w:color w:val="000000"/>
          <w:sz w:val="24"/>
          <w:szCs w:val="24"/>
        </w:rPr>
        <w:t>имуществ</w:t>
      </w:r>
      <w:r w:rsidR="00E22E9E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2F7968" w:rsidRPr="002F7968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</w:t>
      </w:r>
      <w:r w:rsidR="002F796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BD3E45" w:rsidRPr="00BD3E45">
        <w:rPr>
          <w:rFonts w:ascii="Times New Roman" w:hAnsi="Times New Roman" w:cs="Times New Roman"/>
          <w:color w:val="000000"/>
          <w:sz w:val="24"/>
          <w:szCs w:val="24"/>
        </w:rPr>
        <w:t>сообщение №020300</w:t>
      </w:r>
      <w:r w:rsidR="00E22E9E">
        <w:rPr>
          <w:rFonts w:ascii="Times New Roman" w:hAnsi="Times New Roman" w:cs="Times New Roman"/>
          <w:color w:val="000000"/>
          <w:sz w:val="24"/>
          <w:szCs w:val="24"/>
        </w:rPr>
        <w:t>72132</w:t>
      </w:r>
      <w:r w:rsidR="00BD3E45" w:rsidRPr="00BD3E45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от 1</w:t>
      </w:r>
      <w:r w:rsidR="00E22E9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D3E45" w:rsidRPr="00BD3E45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E22E9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D3E45" w:rsidRPr="00BD3E45">
        <w:rPr>
          <w:rFonts w:ascii="Times New Roman" w:hAnsi="Times New Roman" w:cs="Times New Roman"/>
          <w:color w:val="000000"/>
          <w:sz w:val="24"/>
          <w:szCs w:val="24"/>
        </w:rPr>
        <w:t>.2021 г. №</w:t>
      </w:r>
      <w:r w:rsidR="00E22E9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D3E45" w:rsidRPr="00BD3E45">
        <w:rPr>
          <w:rFonts w:ascii="Times New Roman" w:hAnsi="Times New Roman" w:cs="Times New Roman"/>
          <w:color w:val="000000"/>
          <w:sz w:val="24"/>
          <w:szCs w:val="24"/>
        </w:rPr>
        <w:t>3(70</w:t>
      </w:r>
      <w:r w:rsidR="00E22E9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D3E45" w:rsidRPr="00BD3E4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D3E4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F796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12AE7">
        <w:rPr>
          <w:rFonts w:ascii="Times New Roman" w:hAnsi="Times New Roman" w:cs="Times New Roman"/>
          <w:color w:val="000000"/>
          <w:sz w:val="24"/>
          <w:szCs w:val="24"/>
        </w:rPr>
        <w:t>, а именно:</w:t>
      </w:r>
    </w:p>
    <w:p w14:paraId="5D024AB4" w14:textId="58AB046A" w:rsidR="002F796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="002F7968">
        <w:rPr>
          <w:color w:val="000000"/>
          <w:shd w:val="clear" w:color="auto" w:fill="FFFFFF"/>
        </w:rPr>
        <w:t xml:space="preserve">с </w:t>
      </w:r>
      <w:r w:rsidR="003067CE">
        <w:rPr>
          <w:b/>
          <w:bCs/>
          <w:color w:val="000000"/>
          <w:shd w:val="clear" w:color="auto" w:fill="FFFFFF"/>
        </w:rPr>
        <w:t>16 марта</w:t>
      </w:r>
      <w:r w:rsidR="002F7968" w:rsidRPr="002F7968">
        <w:rPr>
          <w:b/>
          <w:bCs/>
          <w:color w:val="000000"/>
        </w:rPr>
        <w:t xml:space="preserve"> 2021 г. по </w:t>
      </w:r>
      <w:r w:rsidR="003067CE">
        <w:rPr>
          <w:b/>
          <w:bCs/>
          <w:color w:val="000000"/>
        </w:rPr>
        <w:t>06 июля 2021</w:t>
      </w:r>
      <w:r w:rsidR="002F7968" w:rsidRPr="002F7968">
        <w:rPr>
          <w:b/>
          <w:bCs/>
          <w:color w:val="000000"/>
        </w:rPr>
        <w:t xml:space="preserve"> г.</w:t>
      </w:r>
    </w:p>
    <w:p w14:paraId="78FE6F3F" w14:textId="77777777" w:rsidR="00A43082" w:rsidRDefault="00EA7238" w:rsidP="00001B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1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Оператор обеспечивает проведение Торгов ППП.</w:t>
      </w:r>
      <w:r w:rsidR="00DA61DC" w:rsidRPr="00001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3D8DCA53" w14:textId="2812EC42" w:rsidR="00001BBA" w:rsidRPr="00001BBA" w:rsidRDefault="00001BBA" w:rsidP="00001B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1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Начальные цены продажи лота устанавливаются следующие:</w:t>
      </w:r>
    </w:p>
    <w:p w14:paraId="039796DE" w14:textId="77777777" w:rsidR="00001BBA" w:rsidRPr="00430481" w:rsidRDefault="00001BBA" w:rsidP="00001B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481">
        <w:rPr>
          <w:rFonts w:ascii="Times New Roman" w:hAnsi="Times New Roman" w:cs="Times New Roman"/>
          <w:sz w:val="24"/>
          <w:szCs w:val="24"/>
        </w:rPr>
        <w:t>с 16 марта 2021 г. по 26 апреля 2021 г. - в размере начальной цены продажи лота;</w:t>
      </w:r>
    </w:p>
    <w:p w14:paraId="6983656A" w14:textId="77777777" w:rsidR="00001BBA" w:rsidRPr="00430481" w:rsidRDefault="00001BBA" w:rsidP="00001B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481">
        <w:rPr>
          <w:rFonts w:ascii="Times New Roman" w:hAnsi="Times New Roman" w:cs="Times New Roman"/>
          <w:sz w:val="24"/>
          <w:szCs w:val="24"/>
        </w:rPr>
        <w:t>с 27 апреля 2021 г. по 03 мая 2021 г. - в размере 89,45% от начальной цены продажи лота;</w:t>
      </w:r>
    </w:p>
    <w:p w14:paraId="70D67822" w14:textId="77777777" w:rsidR="00001BBA" w:rsidRPr="00430481" w:rsidRDefault="00001BBA" w:rsidP="00001B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481">
        <w:rPr>
          <w:rFonts w:ascii="Times New Roman" w:hAnsi="Times New Roman" w:cs="Times New Roman"/>
          <w:sz w:val="24"/>
          <w:szCs w:val="24"/>
        </w:rPr>
        <w:t>с 04 мая 2021 г. по 10 мая 2021 г. - в размере 78,90% от начальной цены продажи лота;</w:t>
      </w:r>
    </w:p>
    <w:p w14:paraId="6ECBAE61" w14:textId="77777777" w:rsidR="00001BBA" w:rsidRPr="00430481" w:rsidRDefault="00001BBA" w:rsidP="00001B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481">
        <w:rPr>
          <w:rFonts w:ascii="Times New Roman" w:hAnsi="Times New Roman" w:cs="Times New Roman"/>
          <w:sz w:val="24"/>
          <w:szCs w:val="24"/>
        </w:rPr>
        <w:t>с 11 мая 2021 г. по 18 мая 2021 г. - в размере 68,35% от начальной цены продажи лота;</w:t>
      </w:r>
    </w:p>
    <w:p w14:paraId="16EDAD29" w14:textId="77777777" w:rsidR="00001BBA" w:rsidRPr="00430481" w:rsidRDefault="00001BBA" w:rsidP="00001B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481">
        <w:rPr>
          <w:rFonts w:ascii="Times New Roman" w:hAnsi="Times New Roman" w:cs="Times New Roman"/>
          <w:sz w:val="24"/>
          <w:szCs w:val="24"/>
        </w:rPr>
        <w:t>с 19 мая 2021 г. по 25 мая 2021 г. - в размере 57,80% от начальной цены продажи лота;</w:t>
      </w:r>
    </w:p>
    <w:p w14:paraId="3718C35B" w14:textId="77777777" w:rsidR="00001BBA" w:rsidRPr="00430481" w:rsidRDefault="00001BBA" w:rsidP="00001B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481">
        <w:rPr>
          <w:rFonts w:ascii="Times New Roman" w:hAnsi="Times New Roman" w:cs="Times New Roman"/>
          <w:sz w:val="24"/>
          <w:szCs w:val="24"/>
        </w:rPr>
        <w:t>с 26 мая 2021 г. по 01 июня 2021 г. - в размере 47,25% от начальной цены продажи лота;</w:t>
      </w:r>
    </w:p>
    <w:p w14:paraId="4C0B3C25" w14:textId="77777777" w:rsidR="00001BBA" w:rsidRPr="00430481" w:rsidRDefault="00001BBA" w:rsidP="00001B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481">
        <w:rPr>
          <w:rFonts w:ascii="Times New Roman" w:hAnsi="Times New Roman" w:cs="Times New Roman"/>
          <w:sz w:val="24"/>
          <w:szCs w:val="24"/>
        </w:rPr>
        <w:t>с 02 июня 2021 г. по 08 июня 2021 г. - в размере 36,70% от начальной цены продажи лота;</w:t>
      </w:r>
    </w:p>
    <w:p w14:paraId="660F3939" w14:textId="77777777" w:rsidR="00001BBA" w:rsidRPr="00430481" w:rsidRDefault="00001BBA" w:rsidP="00001B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481">
        <w:rPr>
          <w:rFonts w:ascii="Times New Roman" w:hAnsi="Times New Roman" w:cs="Times New Roman"/>
          <w:sz w:val="24"/>
          <w:szCs w:val="24"/>
        </w:rPr>
        <w:t>с 09 июня 2021 г. по 15 июня 2021 г. - в размере 26,15% от начальной цены продажи лота;</w:t>
      </w:r>
    </w:p>
    <w:p w14:paraId="71131B1E" w14:textId="77777777" w:rsidR="00001BBA" w:rsidRPr="00430481" w:rsidRDefault="00001BBA" w:rsidP="00001B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481">
        <w:rPr>
          <w:rFonts w:ascii="Times New Roman" w:hAnsi="Times New Roman" w:cs="Times New Roman"/>
          <w:sz w:val="24"/>
          <w:szCs w:val="24"/>
        </w:rPr>
        <w:t>с 16 июня 2021 г. по 22 июня 2021 г. - в размере 15,60% от начальной цены продажи лота;</w:t>
      </w:r>
    </w:p>
    <w:p w14:paraId="05043ED2" w14:textId="295B9879" w:rsidR="00001BBA" w:rsidRDefault="00001BBA" w:rsidP="00001B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481">
        <w:rPr>
          <w:rFonts w:ascii="Times New Roman" w:hAnsi="Times New Roman" w:cs="Times New Roman"/>
          <w:sz w:val="24"/>
          <w:szCs w:val="24"/>
        </w:rPr>
        <w:t>с 23 июня 2021 г. по 29 июня 2021 г. - в размере 5,05% от начальной цены продажи лота</w:t>
      </w:r>
      <w:r w:rsidR="008D4D68">
        <w:rPr>
          <w:rFonts w:ascii="Times New Roman" w:hAnsi="Times New Roman" w:cs="Times New Roman"/>
          <w:sz w:val="24"/>
          <w:szCs w:val="24"/>
        </w:rPr>
        <w:t>;</w:t>
      </w:r>
    </w:p>
    <w:p w14:paraId="39F51766" w14:textId="5A254068" w:rsidR="008D4D68" w:rsidRPr="00DD01CB" w:rsidRDefault="008D4D68" w:rsidP="00001B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30 июня 2021 г. по 06 июля 2021 г. – в размере 0,75% </w:t>
      </w:r>
      <w:r w:rsidRPr="00430481">
        <w:rPr>
          <w:rFonts w:ascii="Times New Roman" w:hAnsi="Times New Roman" w:cs="Times New Roman"/>
          <w:sz w:val="24"/>
          <w:szCs w:val="24"/>
        </w:rPr>
        <w:t>от начальной цены продажи лота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9C16B8" w14:textId="0EEAA794" w:rsidR="00094D53" w:rsidRDefault="00094D53" w:rsidP="00001B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25FE0">
        <w:t>Вся остальная информация и нумерация лот</w:t>
      </w:r>
      <w:r w:rsidR="0080788D">
        <w:t>а</w:t>
      </w:r>
      <w:r w:rsidRPr="00C25FE0">
        <w:t xml:space="preserve"> остаются без изменений.</w:t>
      </w:r>
    </w:p>
    <w:p w14:paraId="2384902F" w14:textId="77777777" w:rsidR="00094D53" w:rsidRPr="007D5840" w:rsidRDefault="00094D53" w:rsidP="007D58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</w:p>
    <w:sectPr w:rsidR="00094D53" w:rsidRPr="007D5840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6B"/>
    <w:rsid w:val="00001BBA"/>
    <w:rsid w:val="00047751"/>
    <w:rsid w:val="00094D53"/>
    <w:rsid w:val="00130BFB"/>
    <w:rsid w:val="0015099D"/>
    <w:rsid w:val="001F039D"/>
    <w:rsid w:val="002726F0"/>
    <w:rsid w:val="002C312D"/>
    <w:rsid w:val="002F7968"/>
    <w:rsid w:val="003067CE"/>
    <w:rsid w:val="00365722"/>
    <w:rsid w:val="00464FFE"/>
    <w:rsid w:val="00467D6B"/>
    <w:rsid w:val="00551CEB"/>
    <w:rsid w:val="00564010"/>
    <w:rsid w:val="00637A0F"/>
    <w:rsid w:val="006B43E3"/>
    <w:rsid w:val="0070175B"/>
    <w:rsid w:val="007229EA"/>
    <w:rsid w:val="00722ECA"/>
    <w:rsid w:val="007D5840"/>
    <w:rsid w:val="007E0BED"/>
    <w:rsid w:val="0080788D"/>
    <w:rsid w:val="00865FD7"/>
    <w:rsid w:val="00871A1C"/>
    <w:rsid w:val="00873A85"/>
    <w:rsid w:val="008A37E3"/>
    <w:rsid w:val="008D4D68"/>
    <w:rsid w:val="00914D34"/>
    <w:rsid w:val="00952ED1"/>
    <w:rsid w:val="009730D9"/>
    <w:rsid w:val="00997993"/>
    <w:rsid w:val="009C6E48"/>
    <w:rsid w:val="009F0E7B"/>
    <w:rsid w:val="00A03865"/>
    <w:rsid w:val="00A115B3"/>
    <w:rsid w:val="00A43082"/>
    <w:rsid w:val="00A81E4E"/>
    <w:rsid w:val="00AE165B"/>
    <w:rsid w:val="00B12AE7"/>
    <w:rsid w:val="00B447B6"/>
    <w:rsid w:val="00B83E9D"/>
    <w:rsid w:val="00BD3E45"/>
    <w:rsid w:val="00BE0BF1"/>
    <w:rsid w:val="00BE1559"/>
    <w:rsid w:val="00C11EFF"/>
    <w:rsid w:val="00C9585C"/>
    <w:rsid w:val="00D57DB3"/>
    <w:rsid w:val="00D62667"/>
    <w:rsid w:val="00D67C28"/>
    <w:rsid w:val="00DA61DC"/>
    <w:rsid w:val="00DB0166"/>
    <w:rsid w:val="00DE0CC2"/>
    <w:rsid w:val="00E12685"/>
    <w:rsid w:val="00E22E9E"/>
    <w:rsid w:val="00E614D3"/>
    <w:rsid w:val="00E72A8F"/>
    <w:rsid w:val="00EA7238"/>
    <w:rsid w:val="00ED3F35"/>
    <w:rsid w:val="00EF18E4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2D67792-FB8B-463C-BF2C-2052DF0D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4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4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363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21</cp:revision>
  <dcterms:created xsi:type="dcterms:W3CDTF">2021-05-31T08:31:00Z</dcterms:created>
  <dcterms:modified xsi:type="dcterms:W3CDTF">2021-06-15T11:13:00Z</dcterms:modified>
</cp:coreProperties>
</file>