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9A" w:rsidRDefault="0009569A" w:rsidP="0009569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lang w:eastAsia="ru-RU"/>
        </w:rPr>
        <w:t>Имуществ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lang w:eastAsia="ru-RU"/>
        </w:rPr>
        <w:t>о ООО</w:t>
      </w:r>
      <w:proofErr w:type="gramEnd"/>
      <w:r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«ОМЗ» входящее в состав единого лота</w:t>
      </w:r>
    </w:p>
    <w:p w:rsidR="0009569A" w:rsidRPr="0009569A" w:rsidRDefault="0009569A" w:rsidP="0009569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09569A">
        <w:rPr>
          <w:rFonts w:ascii="Times New Roman" w:eastAsia="Arial Unicode MS" w:hAnsi="Times New Roman" w:cs="Times New Roman"/>
          <w:b/>
          <w:color w:val="000000"/>
          <w:lang w:eastAsia="ru-RU"/>
        </w:rPr>
        <w:t>Лот №1</w:t>
      </w:r>
    </w:p>
    <w:tbl>
      <w:tblPr>
        <w:tblW w:w="9654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6188"/>
        <w:gridCol w:w="851"/>
        <w:gridCol w:w="1842"/>
      </w:tblGrid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№</w:t>
            </w:r>
          </w:p>
        </w:tc>
        <w:tc>
          <w:tcPr>
            <w:tcW w:w="6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Рыночная стоимость, рублей, без НДС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Производственный корпус, объект незавершенного строительства, проектируемое значение: нежилое, площадь застройки 846,6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кв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.м</w:t>
            </w:r>
            <w:proofErr w:type="spellEnd"/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степень готовности 93%, адрес (местонахождение) объекта: Орловская область, г. Орел, ул. Высоковольтная, д. 4, кадастровый номер: 57:25:0021323:226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25351350,00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Холодный склад, назначение: нежилое здание, общая площадь 1163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кв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.м</w:t>
            </w:r>
            <w:proofErr w:type="spellEnd"/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количество этажей: 3, в том числе подземных 1, адрес (местонахождение) объекта: Орловская область, г. Орел, ул. Высоковольтная, д. 4, кадастровый номер объекта:57:25:0021323:225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16159700,00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Производственный корпус, объект незавершённого строительства, проектируемое значение: нежилое, площадь застройки 796,9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кв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.м</w:t>
            </w:r>
            <w:proofErr w:type="spellEnd"/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степень готовности 91%, адрес (местонахождение) объекта: Орловская область, г. Орел, ул. Высоковольтная, д. 4, кадастровый номер: 57:25:0021323:228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23935750,00</w:t>
            </w:r>
          </w:p>
        </w:tc>
      </w:tr>
      <w:tr w:rsidR="0009569A" w:rsidRPr="0009569A" w:rsidTr="0009569A">
        <w:trPr>
          <w:trHeight w:val="11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Котельная, назначение: нежилое здание, общая площадь 82,4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кв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.м</w:t>
            </w:r>
            <w:proofErr w:type="spellEnd"/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количество этажей: 1, адрес (местонахождение) объекта: Орловская область, г. Орел, ул. Высоковольтная, д. 4, кадастровый номер объекта: 57:25:0021323:227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2090600,00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Нежилое здание, назначение: нежилое здание, общая площадь 1380,3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кв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.м</w:t>
            </w:r>
            <w:proofErr w:type="spellEnd"/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количество этажей: 2, адрес (местонахождение) объекта: Орловская область, г. Орел, ул. Высоковольтная, д. 4, кадастровый номер 57:25:0021323:175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15583150,00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Склад, назначение: нежилое здание, общая площадь 246,4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кв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.м</w:t>
            </w:r>
            <w:proofErr w:type="spellEnd"/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количество этажей: 1, адрес (местоположение) объекта: Орловская область, г. Орел, ул. Высоковольтная, д. 4, кадастровый номер 57:25:0021323:166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1698400,00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Склад (Ангар),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назначение: нежилое здание, общая площадь 496,6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кв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.м</w:t>
            </w:r>
            <w:proofErr w:type="spellEnd"/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количество этажей: 1, адрес (местонахождение) объекта: Орловская область, г. Орел, ул. Высоковольтная, д. 4, кадастровый номер 57:25:0021323:172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525700,00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Склад, назначение: нежилое здание, общая площадь 877,2,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кв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.м</w:t>
            </w:r>
            <w:proofErr w:type="spellEnd"/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количество этажей 1, адрес (местоположение) объекта: Орловская область, г. Орел, ул. Высоковольтная, д. 4, кадастровый номер 57:25:0021323:174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3387900,00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Объект незавершенного строительства: здание холодильника, назначение: нежилое, площадь застройки 1439,5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кв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.м</w:t>
            </w:r>
            <w:proofErr w:type="spellEnd"/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степень готовности 47%, адрес (местоположение) объекта: Орловская область, г. Орел, ул. Высоковольтная, д. 4, кадастровый номер 57:25:0021323:229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21903000,00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Земельный участок, общая площадь 311,8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м.кв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Орловская область, г Орёл,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.В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ысоковольтная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д 4, кадастровый номер 57:25:0021323:129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283100,00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Земельный участок, общая площадь 873,4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м.кв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Орловская область, г Орёл,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.В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ысоковольтная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д 4, кадастровый номер 57:25:0021323:132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793000,00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Земельный участок, общая площадь 1042,33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м.кв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Орловская область, г Орёл,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.В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ысоковольтная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д 4, кадастровый номер 57:25:0021323:133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946400,00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Земельный участок, общая площадь 582,4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м.кв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., категория земель: земли населенных пунктов, разрешенное использование: для 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размещения промышленных объектов, адрес (местонахождение) объекта: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Орловская область, г Орёл,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.В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ысоковольтная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д 4, кадастровый номер 57:25:0021323:128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528800,00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Земельный участок, общая площадь 584,4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м.кв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Орловская область, г Орёл,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.В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ысоковольтная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д 4, кадастровый номер 57:25:0021323:130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530600,00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Земельный участок, общая площадь 1195,7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м.кв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., категория земель: земли населенных пунктов, разрешенное использование: для размещения  промышленных объектов, адрес (местонахождение) объекта: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Орловская область, г Орёл,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.В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ысоковольтная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д 4, кадастровый номер 57:25:0021323:131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1085700,00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Земельный участок, общая площадь 8743,1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м.кв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Орловская область, г Орёл,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ул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.В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ысоковольтная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д 4, кадастровый номер 57:25:0021323:126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7081900,00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Автомобиль КАМАЗ 53215N, Гб-ОПА-8,1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218410,00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131 740,00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153 480,00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153 480,00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Машина наклеивания полимерной этикетки Б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З-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ЭМА -21-10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47 450,00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Жиротопка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 л 3,0 м. куб МТ-2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35 270,00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49 680,00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49 680,00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49 680,00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131 740,00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30 320,00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Грузовой подъёмник Х 2 (Творожный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140 860,00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Грузовой подъёмник №4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140 860,00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Компрессор воздушный EKO-30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93 960,00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41 700,00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123 100,00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 ледяной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128 410,00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Бак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82 930,00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Бак для очищенной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55 260,00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Электропогрузчик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89 410,00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Электропогрузчик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89 410,00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водяных магистралей приложение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57 680,00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Ванна творожная ВТН 2500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173 090,00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Ванна творожная ВТН 2500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173 090,00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Ванна творожная ВТН 2500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173 090,00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Ванна творожная ВТН 2500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173 090,00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Ванна творожная ВТН 2500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173 090,00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Ванна творожная ВТН 2500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173 090,00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В1-ОХЕ-25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373 660,00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В1-ОХЕ-25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373 660,00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В1-ОХЕ-25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373 660,00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Фасовочный станок M6-АР2ТМ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111 760,00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82 860,00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71 660,00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Сепаратор ОСД-500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22 720,00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ВС-0,2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34 530,00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101 120,00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Маслообразователь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230 770,00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Маслообразователь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230 770,00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84 840,00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Агрегат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Электронасосный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ОНВФ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44 370,00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Агрегат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Электронасосный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ОНВФ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44 370,00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Маслообразователь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425 460,00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Маслообразователь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128 160,00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48 150,00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104 960,00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Комплект кабелей силовых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51 620,00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56 560,00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Фасовочный станок ТАУР АС-ФЕНИКС (ПАСТПАК-Р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10 910,00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46 410,00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90 230,00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90 230,00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76 370,00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71 850,00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74 450,00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Пастеризатор трубчатый П8-ОЛФ2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80 700,00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Сепаратор 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чиститель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84 310,00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76 370,00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76 370,00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76 370,00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82 800,00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100 630,00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30 200,00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86 270,00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81 500,00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81 500,00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29 150,00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239 520,00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96 110,00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96 110,00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32 240,00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96 110,00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96 110,00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96 110,00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Гомогенизатор А-1-ОГ2М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116 470,00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96 110,00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Узел подогрева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Выдувная машина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329 850,00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Линия розлива АГЛ 2/16/014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39 930,00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Автомат для фасовки сметаны 234 KSP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391 120,00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Автомат по фасовке и упаковке слив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асла и творога М6-АР2ТМ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60 650,00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Пресс-форма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15 370,00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Пресс-форма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15 370,00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Пресс-форма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16 670,00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Грузовой подъёмник№3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140 860,00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Компрессорно-реверсивный агрегат FRS-080T23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118 960,00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Измельчитель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-смеситель ИС-250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70 270,00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Холодильная машина MDE122-4D/D4DA-200X/2xKM140-8L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Фасавочный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станок Л5-ОФК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76 740,00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Фасавочный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станок KARL-SCHNELL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53 280,00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Термокамера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универсальная АГН-332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70 750,00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Установка обеззараживания воды УВД-ЗАЗООН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195 170,00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Ванна творожная ВТН 2500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173 090,00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Холодильная машина MDE122-4D/D4DA-200X/2xKM140-8L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Ванна творожная ВТН 2500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173 090,00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Ванна творожная ВТН 2500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173 090,00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Ванна творожная ВТН 2500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173 090,00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Холодильная машина MDE122-4D/D4DA-200X/2xKM140-8L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301 880,00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NM40/20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964 920,00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Термокамера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универсальная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коптильно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-варочная (комплекс) АГН -332/02-165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27 710,00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299 220,00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Холодильная машина 2хMDE133-4/3хD4DH-2500/3хKM140-8L/2хКМ140-8L/КМ175-8L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549 290,00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Холодильная машина 2хMDE132-4/D8SJ-6000/4хKM175-6L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927 350,00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484 250,00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484 250,00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Холодильная машина 2хMDG90-6/D8DJ-6000/4xKM175-6L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484 250,00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Холодильная машина MDE122-4D/MT125-4/2xKM80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135 710,00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23 450,00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31 130,00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31 130,00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подогрева воды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75 100,00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Куттер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25 090,00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Универсальная циркулирующая моечная станция УЦМС 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дноконтурная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422 060,00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164 740,00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Пастеризатор трубчатый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трехсекционный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106 320,00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40 290,00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164 740,00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Пастеризатор трубчатый двухсекционный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106 320,00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Пастеризационная установка BMJ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70 430,00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Заквасочник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ОЗУ-600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53 160,00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Автомат АРМ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109 350,00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Нагреватель трубчатый на раме 5000 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71 170,00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Пластичный охладитель б/у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57 680,00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62 720,00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Сервер USN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Zeus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58 750,00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62 720,00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62 720,00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упаковочная машина АУМ-14П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Гомогенизатор А1-ОГ2М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56 930,00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Автоматическая станция смешивания йогурта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Zentis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342 230,00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Маслообразователь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Р3-ОУМ-М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31 600,00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Машина для охлаждения жидкости "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Чиллер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55 080,00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нагрева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маслотопки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жиротопки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209 170,00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Стационарный модуль приемки молока SCH WARTE MILFOR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174 520,00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подогрева горячей воды для пасте-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охлад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158 430,00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Комплектация для пастеризационной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59 410,00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Пульт управления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пастер-охлад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88 060,00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24 660,00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Охладитель творога УПТ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60 650,00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Охладитель творога УПТ-2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60 650,00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Агрегат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пневмофармовочный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59 790,00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Аппликатор для наклеивания этикеток SLV-100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257 440,00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Молочная емкость Я1-ОСВ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60 650,00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Грузовой подъёмник №1 (ПАН)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140 860,00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30 320,00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Емкость с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подогр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ред</w:t>
            </w:r>
            <w:proofErr w:type="spellEnd"/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160 900,00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Холодильная машина XM-2xMDE133-6/D8SJ-6000/4xKM175-6L-1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349 030,00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Водоохлаждающая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машина СВМ-Н112КХ-Н (Остов)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190 620,00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Фасовочный агрегат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64 980,00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Вентиляторная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(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масл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226 530,00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Вентиляторная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(смет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287 680,00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приточно-вытяжной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157 930,00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Пресс-формы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20 290,00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Ворота откатные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86 420,00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Контейнер северного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51 190,00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Термокамера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38 990,00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Электростанция с автоматическим запуском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291 470,00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Электростанция с автоматическим запуском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291 470,00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Парогенератор АХ600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271 830,00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Холодильная машина XMП-MDG90-6/D8DJ-6000/4xKM175-6L-2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349 030,00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Холодильная машина MП-MDE124-4/D4SJ-3000/2xKM175-6L-3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174 520,00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Холодильная машина MП-MDE124-4/D4SJ-3000/2xKM175-6L-4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174 520,00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Я1-ОСВ-2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32 240,00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Линия для изготовления творога фирмы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изг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-ля ALMA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прсект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6 072 640,00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Полн</w:t>
            </w:r>
            <w:proofErr w:type="spellEnd"/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расфас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6 821 440,00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Упаковочная линия БЕНХИЛ МУЛЬТИПАК 8380D/8529 (БЕНХИЛ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6 455 790,00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Линия REDA (зав №32-11-F2) в составе: - Полностью автоматическая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настеризационно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-охладительная установка REDA в комплекте с встроенной системой мойки, производительность 10 000л/час в комплекте с деаэратором, секцией выдержки 300 сек, с системой нагрева продукта на выходе из установки до температуры томления (97С); Самоочищающийся сепаратор-сливкоотделитель REDA модели RE120T производительностью 10 000 л/ч; гомогенизатор производительность 10 000л/ч (рабочее давление 200 бар) в комплекте с оснасткой для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by-pass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гомогенизатора при возможном снижении производительности во время работы на комбинированных продуктах;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Пастеризационно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охладительная установка REDA для сливок, максимальная производительность 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1500л/час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10 272 760,00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Технологическая линия для производства маргарина и пищевых жиров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Kombinator-Ru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(зав № 0336-DE-7200-2494), в составе: - Система эмульгирования, смешивания; - система кристаллизации; - Система переработки; - Электрическое оборудование и программное обеспечение; - Система упаковка и буферизация; - Трубы и фитинги; 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истемы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16 101 470,00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Линия розлива молока AVE в составе: 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униблок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модель EFS 20/20/5 с захватом тары за горлышко, для: внутреннего ополаскивания новых ПЭТ бутылок на 20 захватах с системой "нет тары - нет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вспрыска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", ручная регулировка времени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вспрыска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; электронного розлива на 20 головках не входящих в контакт с горлышком тары с регулировкой уровня налива с пульта управления с системой промывки включающей форсунки +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фалын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-бутылки+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клапаны+емкость+помна-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spellEnd"/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so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ftware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укупирования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винтовым колпачком на 5-ти рабочих головках с помощью системы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Pisk&amp;Place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двумя датчиками пробок в течке,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центрифужным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ориентатором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; и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подсоеденительный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конвейер (14м) - Комплект оснастки для возможного использования бутылки 290мл. - Автоматический  Упаковщик Мод СР3-20. Конфигурация 3х2 для цилиндрической тары - Рольганг (0,4м)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9 467 700,00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Комплект переналадки к ЭР-8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33 340,00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Автомат фасовки творог М6-АР-2-Т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159 980,00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Агрегат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электронасосной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серии ВГНП-25/32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Горизантально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-упаковочная машина ALD-250D(код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С000013299)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264 760,00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314 800,00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314 800,00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Я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314 800,00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24 520,00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24 520,00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кольцо 7000-6147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48 640,00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Компрессор винтовой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ЕКОмак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ЕКО 45S 13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423 980,00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Компрессор 4JE-15-40Р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156 850,00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Маркиратор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VJ1220 ,70мкр ,3М IP55 c насосом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изб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169 970,00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этикетировочный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ЭР-8М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424 280,00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устройство COMPACT 3000 с компрессором RENNER (45КВТ, 15 БАР)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687 850,00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 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отсечной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999251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96 780,00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Модуль УЦМС второстепенный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1 521 470,00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Панель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ориентатора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205 290,00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Пластинчатая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пастеризационно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-охладительная установка ОПК-5МВ в комплекте с деаэратором 5т/ч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2 471 980,00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Пластинчатая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пастеризационно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-охладительная установка ОСЛ-1МВ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1 073 430,00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Пластинчатый теплообменный аппарат ОКЛ-5МВ-106-III-2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215 720,00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Пластинчатый охладитель ООС-5-50-2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73 710,00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Плунжерный гомогенизатор ПГ 5000-25(комплектация стандарт с ПЧ)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822 100,00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Поршневой компрессор D8SJ-600X-AWM/D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454 640,00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частоты FC-301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62 440,00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частотный 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317 300,00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Регулирующий клапан PV16G-032-15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26 920,00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38 980,00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38 980,00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Сепаратор-сливкоотделитель Ж5-Плава - ОС-5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1 061 420,00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Сервер IBM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32 800,00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Спектрофотометр ПЭ5400В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44 900,00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Терминал NS 10 (УЦМС)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79 730,00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Фаршмешалка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92 890,00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 MUMA 022P1S/200W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116 890,00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Жироуловитель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1 209 640,00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Жироуловитель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1 209 640,00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1 228 120,00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77 360,00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Весы СМИ-500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366 670,00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Водонагреватель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Electrolux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digital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6 280,00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12 160,00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горячей воды 100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21 950,00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Емкость горячей воды 200л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18 490,00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Зарядное устройство POWERGEN 80/41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20 650,00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Зарядное устройство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Reghel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20 650,00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Измельчитель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смеситель ИС 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196 230,00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Конденсатный 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50 750,00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291 330,00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291 330,00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291 330,00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212 670,00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Маслотопка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1250 л 1,2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МТ012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366 670,00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Моечная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422 060,00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Мясорубка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124 390,00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Нанос самовсасывающий Г2-JGL 25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8 100,00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7 490,00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горячей воды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консольный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консольный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консольный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консольный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консольный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10 360,00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консольный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10 360,00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консольный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10 360,00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34 850,00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34 850,00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34 850,00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Насос-мешалка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Осушитель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18 620,00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46 150,00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46 150,00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46 150,00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46 150,00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Полуавтомат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фасовочноукаповочный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PLF-5S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181 250,00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дозаторов (сметанный участок)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8 320,00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дозаторов AVE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8 320,00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(приемка молока)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вентиляцией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вспомогательным оборудованием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Пульт управления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жиротопки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МГ-2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Пульт управления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маслотопкой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Приложение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8 770,00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12 170,00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12 170,00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12 170,00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12 170,00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12 170,00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12 170,00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воздушных магистралей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магистралей ледяной воды Приложение№7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 (левое крыло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риложение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 (правое крыло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риложение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освещения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подачи и резервирования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Стелаж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6 990,00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Стелаж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6 990,00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Стелаж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6 990,00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Стелаж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6 990,00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Стойка опорная под кабельную ферму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3 390,00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Стол накопительный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74 920,00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50 140,00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50 140,00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50 140,00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Термоусадочный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туннель CN-160-HS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3 220,00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96 110,00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96 110,00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Устройство плавного пуска 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3 820,00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Фаршемешалка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10 820,00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Штабелер ARMANI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250 480,00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распределительный ЩР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распределительный ЩР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распределительный ЩР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распределительный ЩР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распределительный ЩР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распределительный ЩР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распределительный ЩР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распределительный ЩР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распределительный ЩР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распределительный ЩР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распределительный ЩР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распределительный ЩР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2 420,00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8 320,00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6 140,00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22 780,00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22 780,00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22 780,00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22 780,00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Электропогрузчик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ЕВ-687.22М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421 370,00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Рампа разгрузочная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1 530 620,00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Рампа погрузочная с металлической кровлей, общей площадью 300м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7 246 820,00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Забор L=85м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789 600,00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676 800,00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676 800,00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566 900,00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566 900,00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покрытие S=6500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6 836 100,00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приема молока S=45.0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737 100,00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Мойка автотранспорта S=427,0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3 775 400,00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Тамбур S=17.0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312 800,00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Автомат линейного типа «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Пастпак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293 330,00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пресс-форм для автомата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выдува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Compact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A4 PET 3038 для получения бутылки 425мл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38 670,00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Маркиратор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VJ12120, 70мкр, 3M IP55 с наосом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изб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авления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137 270,00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Маркиратор</w:t>
            </w:r>
            <w:proofErr w:type="spell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VJ12120, 70мкр, 3M IP55 с наосом </w:t>
            </w:r>
            <w:proofErr w:type="spell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изб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137 270,00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Объекты, 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  <w:t>входящих в состав ОПО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(опасного производственного объекта)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  <w:t xml:space="preserve"> "Сеть газораспределения ООО "ОМЗ" рег. №А10-21719-0001, г.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  <w:t>Орел, ул.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  <w:t>Высоковольтная, д.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  <w:t>4,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  <w:t>а также технически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  <w:t xml:space="preserve"> 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  <w:t>устройств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  <w:t xml:space="preserve"> связанны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  <w:t xml:space="preserve"> с эксплуатацией ОПО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Газовое оборудование:</w:t>
            </w:r>
          </w:p>
          <w:p w:rsidR="0009569A" w:rsidRPr="0009569A" w:rsidRDefault="0009569A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Наружный газопровод до ГРПШ (рабочая среда природный газ, </w:t>
            </w:r>
            <w:proofErr w:type="gram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=0,3 Мпа, </w:t>
            </w:r>
            <w:proofErr w:type="spell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мм, протяженность 57 м, год ввода в эксплуатацию 2006 г.)</w:t>
            </w:r>
          </w:p>
          <w:p w:rsidR="0009569A" w:rsidRPr="0009569A" w:rsidRDefault="0009569A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Наружный газопровод от ГРПШ до котельной (рабочая среда природный газ, </w:t>
            </w:r>
            <w:proofErr w:type="gram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 кПа, </w:t>
            </w:r>
            <w:proofErr w:type="spell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мм, протяженность 10,2 м,  год ввода в эксплуатацию 2017 г.)</w:t>
            </w:r>
          </w:p>
          <w:p w:rsidR="0009569A" w:rsidRPr="0009569A" w:rsidRDefault="0009569A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Газопровод внутренний (Рабочая среда природный газ</w:t>
            </w:r>
            <w:proofErr w:type="gramEnd"/>
          </w:p>
          <w:p w:rsidR="0009569A" w:rsidRPr="0009569A" w:rsidRDefault="0009569A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 кПа, </w:t>
            </w:r>
            <w:proofErr w:type="spell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мм, протяженность 8 м, год ввода в эксплуатацию 2011г.)</w:t>
            </w:r>
          </w:p>
          <w:p w:rsidR="0009569A" w:rsidRPr="0009569A" w:rsidRDefault="0009569A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Газовый счетчик (котельная);</w:t>
            </w:r>
          </w:p>
          <w:p w:rsidR="0009569A" w:rsidRPr="0009569A" w:rsidRDefault="0009569A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Газовый счетчик (цех </w:t>
            </w:r>
            <w:proofErr w:type="spell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плавленных</w:t>
            </w:r>
            <w:proofErr w:type="spell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сыров)</w:t>
            </w:r>
          </w:p>
          <w:p w:rsidR="0009569A" w:rsidRPr="0009569A" w:rsidRDefault="0009569A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351 470,00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Генератор пара АХ 800 1С1 </w:t>
            </w:r>
            <w:proofErr w:type="spell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Caldaie</w:t>
            </w:r>
            <w:proofErr w:type="spell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О-390, зав.№ 41532-4, завод </w:t>
            </w:r>
            <w:proofErr w:type="spell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</w:t>
            </w:r>
            <w:proofErr w:type="spell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ICI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CALDAIE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Италия, рабочая среда пар</w:t>
            </w:r>
          </w:p>
          <w:p w:rsidR="0009569A" w:rsidRPr="0009569A" w:rsidRDefault="0009569A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=1,2 Мпа, топливо природный газ, горелка газовая  </w:t>
            </w:r>
          </w:p>
          <w:p w:rsidR="0009569A" w:rsidRPr="0009569A" w:rsidRDefault="0009569A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CID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UNIGAS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 год ввода в эксплуатацию 2011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943170,00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Газорегуляторный пункт ГРПШ-13-2Н-У1 (Рабочая среда  природный  газ, зав №18018, </w:t>
            </w:r>
            <w:proofErr w:type="spell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вх</w:t>
            </w:r>
            <w:proofErr w:type="spell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=0,3 Мпа, </w:t>
            </w:r>
            <w:proofErr w:type="spell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вых</w:t>
            </w:r>
            <w:proofErr w:type="spell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 кПа, год ввода в эксплуатацию 2017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34620,00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Котел-парогенератор 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SIXEN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1350 (</w:t>
            </w:r>
            <w:proofErr w:type="spell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О-412. зав.№ 100024295</w:t>
            </w:r>
            <w:proofErr w:type="gramEnd"/>
          </w:p>
          <w:p w:rsidR="0009569A" w:rsidRPr="0009569A" w:rsidRDefault="0009569A" w:rsidP="00095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</w:t>
            </w:r>
            <w:proofErr w:type="spell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</w:t>
            </w:r>
            <w:proofErr w:type="spell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ICI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CALDAIE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Италия, рабочая среда пар, Р=1</w:t>
            </w:r>
            <w:proofErr w:type="gramStart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proofErr w:type="gramEnd"/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Мпа, топливо природный газ, горелка газовая </w:t>
            </w:r>
            <w:r w:rsidRPr="000956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GAS</w:t>
            </w:r>
            <w:r w:rsidRPr="000956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956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P</w:t>
            </w:r>
            <w:r w:rsidRPr="000956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150/</w:t>
            </w:r>
            <w:r w:rsidRPr="000956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MCE</w:t>
            </w:r>
            <w:r w:rsidRPr="000956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-03-</w:t>
            </w:r>
            <w:r w:rsidRPr="000956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DN</w:t>
            </w:r>
            <w:r w:rsidRPr="000956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-65, </w:t>
            </w:r>
            <w:r w:rsidRPr="0009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ввода в эксплуатацию 2017 г.) </w:t>
            </w:r>
          </w:p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1234180,00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Трубопровод пара (паровая магистраль, 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  <w:t xml:space="preserve">протяженность- 105м. 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  <w:lastRenderedPageBreak/>
              <w:t>давление-1,2мПа.</w:t>
            </w:r>
            <w:proofErr w:type="gramEnd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  <w:t xml:space="preserve"> </w:t>
            </w:r>
            <w:proofErr w:type="gramStart"/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ru" w:eastAsia="ru-RU"/>
              </w:rPr>
              <w:t>Ду-80 и Ду-50</w:t>
            </w: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512940,00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569A" w:rsidRDefault="0009569A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Установка для умягчения воды SSF 0844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9070,00</w:t>
            </w:r>
          </w:p>
        </w:tc>
      </w:tr>
      <w:tr w:rsidR="0009569A" w:rsidRPr="0009569A" w:rsidTr="0009569A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69A" w:rsidRPr="0009569A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" w:eastAsia="ru-RU"/>
              </w:rPr>
            </w:pPr>
            <w:r w:rsidRPr="0009569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248 924 213</w:t>
            </w:r>
            <w:bookmarkStart w:id="0" w:name="_GoBack"/>
            <w:bookmarkEnd w:id="0"/>
          </w:p>
        </w:tc>
      </w:tr>
    </w:tbl>
    <w:p w:rsidR="005E576E" w:rsidRDefault="005E576E"/>
    <w:sectPr w:rsidR="005E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5"/>
  </w:num>
  <w:num w:numId="5">
    <w:abstractNumId w:val="23"/>
  </w:num>
  <w:num w:numId="6">
    <w:abstractNumId w:val="29"/>
  </w:num>
  <w:num w:numId="7">
    <w:abstractNumId w:val="20"/>
  </w:num>
  <w:num w:numId="8">
    <w:abstractNumId w:val="0"/>
  </w:num>
  <w:num w:numId="9">
    <w:abstractNumId w:val="28"/>
  </w:num>
  <w:num w:numId="10">
    <w:abstractNumId w:val="12"/>
  </w:num>
  <w:num w:numId="11">
    <w:abstractNumId w:val="22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26"/>
  </w:num>
  <w:num w:numId="17">
    <w:abstractNumId w:val="27"/>
  </w:num>
  <w:num w:numId="18">
    <w:abstractNumId w:val="10"/>
  </w:num>
  <w:num w:numId="19">
    <w:abstractNumId w:val="11"/>
  </w:num>
  <w:num w:numId="20">
    <w:abstractNumId w:val="7"/>
  </w:num>
  <w:num w:numId="21">
    <w:abstractNumId w:val="25"/>
  </w:num>
  <w:num w:numId="22">
    <w:abstractNumId w:val="13"/>
  </w:num>
  <w:num w:numId="23">
    <w:abstractNumId w:val="8"/>
  </w:num>
  <w:num w:numId="24">
    <w:abstractNumId w:val="9"/>
  </w:num>
  <w:num w:numId="25">
    <w:abstractNumId w:val="15"/>
  </w:num>
  <w:num w:numId="26">
    <w:abstractNumId w:val="30"/>
  </w:num>
  <w:num w:numId="27">
    <w:abstractNumId w:val="3"/>
  </w:num>
  <w:num w:numId="28">
    <w:abstractNumId w:val="1"/>
  </w:num>
  <w:num w:numId="29">
    <w:abstractNumId w:val="24"/>
  </w:num>
  <w:num w:numId="30">
    <w:abstractNumId w:val="14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F6"/>
    <w:rsid w:val="0009569A"/>
    <w:rsid w:val="005E576E"/>
    <w:rsid w:val="00A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9569A"/>
  </w:style>
  <w:style w:type="character" w:styleId="a3">
    <w:name w:val="Hyperlink"/>
    <w:rsid w:val="0009569A"/>
    <w:rPr>
      <w:color w:val="0066CC"/>
      <w:u w:val="single"/>
    </w:rPr>
  </w:style>
  <w:style w:type="character" w:customStyle="1" w:styleId="a4">
    <w:name w:val="Основной текст_"/>
    <w:link w:val="10"/>
    <w:rsid w:val="0009569A"/>
    <w:rPr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09569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09569A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09569A"/>
    <w:pPr>
      <w:shd w:val="clear" w:color="auto" w:fill="FFFFFF"/>
      <w:spacing w:before="660" w:after="0" w:line="322" w:lineRule="exact"/>
      <w:jc w:val="center"/>
      <w:outlineLvl w:val="0"/>
    </w:pPr>
    <w:rPr>
      <w:sz w:val="26"/>
      <w:szCs w:val="26"/>
    </w:rPr>
  </w:style>
  <w:style w:type="paragraph" w:styleId="a5">
    <w:name w:val="Body Text"/>
    <w:basedOn w:val="a"/>
    <w:link w:val="a6"/>
    <w:rsid w:val="000956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095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09569A"/>
    <w:rPr>
      <w:rFonts w:cs="Times New Roman"/>
    </w:rPr>
  </w:style>
  <w:style w:type="paragraph" w:customStyle="1" w:styleId="BodyTextIndent3">
    <w:name w:val="Body Text Indent 3"/>
    <w:basedOn w:val="a"/>
    <w:rsid w:val="0009569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9569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Верхний колонтитул Знак"/>
    <w:basedOn w:val="a0"/>
    <w:link w:val="a7"/>
    <w:rsid w:val="000956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9">
    <w:name w:val="page number"/>
    <w:basedOn w:val="a0"/>
    <w:rsid w:val="0009569A"/>
  </w:style>
  <w:style w:type="paragraph" w:styleId="aa">
    <w:name w:val="footer"/>
    <w:basedOn w:val="a"/>
    <w:link w:val="ab"/>
    <w:rsid w:val="0009569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Нижний колонтитул Знак"/>
    <w:basedOn w:val="a0"/>
    <w:link w:val="aa"/>
    <w:rsid w:val="000956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c">
    <w:name w:val="Table Grid"/>
    <w:basedOn w:val="a1"/>
    <w:rsid w:val="0009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09569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e">
    <w:name w:val="Текст выноски Знак"/>
    <w:basedOn w:val="a0"/>
    <w:link w:val="ad"/>
    <w:rsid w:val="0009569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10">
    <w:name w:val="Нет списка11"/>
    <w:next w:val="a2"/>
    <w:semiHidden/>
    <w:rsid w:val="0009569A"/>
  </w:style>
  <w:style w:type="paragraph" w:customStyle="1" w:styleId="31">
    <w:name w:val="Основной текст с отступом 31"/>
    <w:basedOn w:val="a"/>
    <w:rsid w:val="0009569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0956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rsid w:val="0009569A"/>
  </w:style>
  <w:style w:type="paragraph" w:customStyle="1" w:styleId="ConsPlusNormal">
    <w:name w:val="ConsPlusNormal"/>
    <w:rsid w:val="00095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9569A"/>
  </w:style>
  <w:style w:type="character" w:styleId="a3">
    <w:name w:val="Hyperlink"/>
    <w:rsid w:val="0009569A"/>
    <w:rPr>
      <w:color w:val="0066CC"/>
      <w:u w:val="single"/>
    </w:rPr>
  </w:style>
  <w:style w:type="character" w:customStyle="1" w:styleId="a4">
    <w:name w:val="Основной текст_"/>
    <w:link w:val="10"/>
    <w:rsid w:val="0009569A"/>
    <w:rPr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09569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09569A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09569A"/>
    <w:pPr>
      <w:shd w:val="clear" w:color="auto" w:fill="FFFFFF"/>
      <w:spacing w:before="660" w:after="0" w:line="322" w:lineRule="exact"/>
      <w:jc w:val="center"/>
      <w:outlineLvl w:val="0"/>
    </w:pPr>
    <w:rPr>
      <w:sz w:val="26"/>
      <w:szCs w:val="26"/>
    </w:rPr>
  </w:style>
  <w:style w:type="paragraph" w:styleId="a5">
    <w:name w:val="Body Text"/>
    <w:basedOn w:val="a"/>
    <w:link w:val="a6"/>
    <w:rsid w:val="000956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095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09569A"/>
    <w:rPr>
      <w:rFonts w:cs="Times New Roman"/>
    </w:rPr>
  </w:style>
  <w:style w:type="paragraph" w:customStyle="1" w:styleId="BodyTextIndent3">
    <w:name w:val="Body Text Indent 3"/>
    <w:basedOn w:val="a"/>
    <w:rsid w:val="0009569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9569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Верхний колонтитул Знак"/>
    <w:basedOn w:val="a0"/>
    <w:link w:val="a7"/>
    <w:rsid w:val="000956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9">
    <w:name w:val="page number"/>
    <w:basedOn w:val="a0"/>
    <w:rsid w:val="0009569A"/>
  </w:style>
  <w:style w:type="paragraph" w:styleId="aa">
    <w:name w:val="footer"/>
    <w:basedOn w:val="a"/>
    <w:link w:val="ab"/>
    <w:rsid w:val="0009569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Нижний колонтитул Знак"/>
    <w:basedOn w:val="a0"/>
    <w:link w:val="aa"/>
    <w:rsid w:val="000956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c">
    <w:name w:val="Table Grid"/>
    <w:basedOn w:val="a1"/>
    <w:rsid w:val="0009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09569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e">
    <w:name w:val="Текст выноски Знак"/>
    <w:basedOn w:val="a0"/>
    <w:link w:val="ad"/>
    <w:rsid w:val="0009569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10">
    <w:name w:val="Нет списка11"/>
    <w:next w:val="a2"/>
    <w:semiHidden/>
    <w:rsid w:val="0009569A"/>
  </w:style>
  <w:style w:type="paragraph" w:customStyle="1" w:styleId="31">
    <w:name w:val="Основной текст с отступом 31"/>
    <w:basedOn w:val="a"/>
    <w:rsid w:val="0009569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0956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rsid w:val="0009569A"/>
  </w:style>
  <w:style w:type="paragraph" w:customStyle="1" w:styleId="ConsPlusNormal">
    <w:name w:val="ConsPlusNormal"/>
    <w:rsid w:val="00095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3833</Words>
  <Characters>21850</Characters>
  <Application>Microsoft Office Word</Application>
  <DocSecurity>0</DocSecurity>
  <Lines>182</Lines>
  <Paragraphs>51</Paragraphs>
  <ScaleCrop>false</ScaleCrop>
  <Company/>
  <LinksUpToDate>false</LinksUpToDate>
  <CharactersWithSpaces>25632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2021-06-17T17:13:00Z</dcterms:created>
  <dcterms:modified xsi:type="dcterms:W3CDTF">2021-06-17T17:14:00Z</dcterms:modified>
</cp:coreProperties>
</file>