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92D0E6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DDF" w:rsidRPr="00424D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сентября 2014 г. по делу № А40-131002/14 конкурсным управляющим (ликвидатором) Коммерческого банка «Юникор» (открытое акционерное общество) (ОАО «Юникорбанк»), адрес регистрации: 129515, г. Москва, ул. Останкинская 1-Я, 26, ИНН 7744001095, ОГРН 1027700035835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08E1515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E2B289B" w14:textId="77777777" w:rsidR="00424DDF" w:rsidRPr="00424DDF" w:rsidRDefault="00424DDF" w:rsidP="00424D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DDF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- 2 362,2 кв. м, земельный участок - 7 899 +/- 31,1 кв. м, адрес: Свердловская обл., Тавдинский р-н, г. Тавда, ул. Красногвардейская, д. 65а, 3-этажное (подземных этажей - 1), кадастровые номера 66:27:1101032:118, 66:27:1101032:1, земли населенных пунктов - под объект промышленности (нежилое здание для автомашин и тракторов), инженерные коммуникации не подключены, освещение не подключено - 3 367 200,00 руб.;</w:t>
      </w:r>
    </w:p>
    <w:p w14:paraId="18C1A092" w14:textId="77777777" w:rsidR="00424DDF" w:rsidRPr="00424DDF" w:rsidRDefault="00424DDF" w:rsidP="00424D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DDF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- 482,9 кв. м, адрес: Ямало-Ненецкий АО, г. Новый Уренгой, ул. Юбилейная, д. 5, 1 этаж, подземная этажность 1, имущество (79 поз.), кадастровый номер 89:11:020304:2506 - 60 520 882,60 руб.;</w:t>
      </w:r>
    </w:p>
    <w:p w14:paraId="05CB78AF" w14:textId="5EB49C42" w:rsidR="00424DDF" w:rsidRDefault="00424DDF" w:rsidP="00424D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DDF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- 688,9 кв. м, адрес: Ямало-Ненецкий АО, г. Салехард, ул. Чубынина, д. 14, пом. 1, 1 этаж, имущество (76 поз.), кадастровый номер 89:08:010204:1483, ограничения и обременения: аренда по 28.02.2015, ведется работа по снятию ограничения - 42 753 080,74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CE6E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24DD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99600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24DDF" w:rsidRPr="00424DDF">
        <w:rPr>
          <w:rFonts w:ascii="Times New Roman CYR" w:hAnsi="Times New Roman CYR" w:cs="Times New Roman CYR"/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1BF4E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24DDF" w:rsidRPr="00424DDF">
        <w:rPr>
          <w:b/>
          <w:bCs/>
          <w:color w:val="000000"/>
        </w:rPr>
        <w:t>04 мая</w:t>
      </w:r>
      <w:r w:rsidR="00424DDF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24DDF" w:rsidRPr="00424DDF">
        <w:rPr>
          <w:b/>
          <w:bCs/>
          <w:color w:val="000000"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FB347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24DDF" w:rsidRPr="00424DDF">
        <w:rPr>
          <w:b/>
          <w:bCs/>
          <w:color w:val="000000"/>
        </w:rPr>
        <w:t>23 марта</w:t>
      </w:r>
      <w:r w:rsidR="00E12685" w:rsidRPr="00424DD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24DDF" w:rsidRPr="00424DDF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1564E5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24DDF">
        <w:rPr>
          <w:b/>
          <w:bCs/>
          <w:color w:val="000000"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24DDF">
        <w:rPr>
          <w:b/>
          <w:bCs/>
          <w:color w:val="000000"/>
        </w:rPr>
        <w:t xml:space="preserve">06 октября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00C5DA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E0F5D" w:rsidRPr="009E0F5D">
        <w:rPr>
          <w:b/>
          <w:bCs/>
          <w:color w:val="000000"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16C7B42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9C15F8D" w14:textId="058D6AA2" w:rsidR="009E0F5D" w:rsidRPr="009E0F5D" w:rsidRDefault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0F5D">
        <w:rPr>
          <w:b/>
          <w:bCs/>
          <w:color w:val="000000"/>
        </w:rPr>
        <w:t>Для лота 1:</w:t>
      </w:r>
    </w:p>
    <w:p w14:paraId="0BBE62BA" w14:textId="78613FF9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24 июня 2021 г. по 04 августа 2021 г. - в размере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21DE20D6" w14:textId="30FE5FBE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05 августа 2021 г. по 11 августа 2021 г. - в размере 95,00% от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619E6C1C" w14:textId="0EDD6AEC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12 августа 2021 г. по 18 августа 2021 г. - в размере 90,00% от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15A65B1F" w14:textId="596B67E0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19 августа 2021 г. по 25 августа 2021 г. - в размере 85,00% от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2A026BC9" w14:textId="21A2D210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26 августа 2021 г. по 01 сентября 2021 г. - в размере 80,00% от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39EDC859" w14:textId="10316403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02 сентября 2021 г. по 08 сентября 2021 г. - в размере 75,00% от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722BDF5D" w14:textId="4437122B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09 сентября 2021 г. по 15 сентября 2021 г. - в размере 70,00% от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1824D53E" w14:textId="0725C5AB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16 сентября 2021 г. по 22 сентября 2021 г. - в размере 65,00% от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58157913" w14:textId="60C03A73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23 сентября 2021 г. по 29 сентября 2021 г. - в размере 60,00% от начальной цены продажи лот</w:t>
      </w:r>
      <w:r>
        <w:rPr>
          <w:color w:val="000000"/>
        </w:rPr>
        <w:t>а</w:t>
      </w:r>
      <w:r w:rsidRPr="009E0F5D">
        <w:rPr>
          <w:color w:val="000000"/>
        </w:rPr>
        <w:t>;</w:t>
      </w:r>
    </w:p>
    <w:p w14:paraId="1D407968" w14:textId="50A3CF12" w:rsid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30 сентября 2021 г. по 06 октября 2021 г. - в размере 55,00% от начальной цены продажи лот</w:t>
      </w:r>
      <w:r>
        <w:rPr>
          <w:color w:val="000000"/>
        </w:rPr>
        <w:t>а.</w:t>
      </w:r>
    </w:p>
    <w:p w14:paraId="17EBDB73" w14:textId="6EDF7A98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0F5D">
        <w:rPr>
          <w:b/>
          <w:bCs/>
          <w:color w:val="000000"/>
        </w:rPr>
        <w:t>Для лотов 2,3:</w:t>
      </w:r>
    </w:p>
    <w:p w14:paraId="64D21EDD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24 июня 2021 г. по 04 августа 2021 г. - в размере начальной цены продажи лотов;</w:t>
      </w:r>
    </w:p>
    <w:p w14:paraId="6BF70070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05 августа 2021 г. по 11 августа 2021 г. - в размере 95,10% от начальной цены продажи лотов;</w:t>
      </w:r>
    </w:p>
    <w:p w14:paraId="7DD8C810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12 августа 2021 г. по 18 августа 2021 г. - в размере 90,20% от начальной цены продажи лотов;</w:t>
      </w:r>
    </w:p>
    <w:p w14:paraId="008005ED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19 августа 2021 г. по 25 августа 2021 г. - в размере 85,30% от начальной цены продажи лотов;</w:t>
      </w:r>
    </w:p>
    <w:p w14:paraId="4A700F2B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26 августа 2021 г. по 01 сентября 2021 г. - в размере 80,40% от начальной цены продажи лотов;</w:t>
      </w:r>
    </w:p>
    <w:p w14:paraId="4802B5B2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02 сентября 2021 г. по 08 сентября 2021 г. - в размере 75,50% от начальной цены продажи лотов;</w:t>
      </w:r>
    </w:p>
    <w:p w14:paraId="2B014123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lastRenderedPageBreak/>
        <w:t>с 09 сентября 2021 г. по 15 сентября 2021 г. - в размере 70,60% от начальной цены продажи лотов;</w:t>
      </w:r>
    </w:p>
    <w:p w14:paraId="6A2C9C87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16 сентября 2021 г. по 22 сентября 2021 г. - в размере 65,70% от начальной цены продажи лотов;</w:t>
      </w:r>
    </w:p>
    <w:p w14:paraId="4C7DC574" w14:textId="77777777" w:rsidR="009E0F5D" w:rsidRP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23 сентября 2021 г. по 29 сентября 2021 г. - в размере 60,80% от начальной цены продажи лотов;</w:t>
      </w:r>
    </w:p>
    <w:p w14:paraId="0E6F1767" w14:textId="7D2D06B6" w:rsidR="009E0F5D" w:rsidRDefault="009E0F5D" w:rsidP="009E0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F5D">
        <w:rPr>
          <w:color w:val="000000"/>
        </w:rPr>
        <w:t>с 30 сентября 2021 г. по 06 октября 2021 г. - в размере 55,90%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21479D3" w14:textId="3E6ECD30" w:rsidR="009E0F5D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часов по адресу: г. Москва, Павелецкая наб, д.8, тел. 8 (495) 725-31-15, доб. 62-46, 66-79, </w:t>
      </w:r>
      <w:r w:rsid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67-84, 63-71,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у ОТ: </w:t>
      </w:r>
      <w:r w:rsid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(для лота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8(922) 173-78-22,</w:t>
      </w:r>
      <w:r w:rsid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(3433)793555</w:t>
      </w:r>
      <w:r w:rsid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 Корник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9E0F5D" w:rsidRPr="007D54B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ekb@auction-house.ru</w:t>
        </w:r>
      </w:hyperlink>
      <w:r w:rsidR="005A6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(для лотов 2,3)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8(908)874-76-49, 8(3452)691929, 8(919)939-93-63</w:t>
      </w:r>
      <w:r w:rsid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Татьяна Бокова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tf@auction-house.ru</w:t>
      </w:r>
      <w:r w:rsid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E0F5D" w:rsidRPr="009E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C6C5A1C" w14:textId="384BE171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A484C"/>
    <w:rsid w:val="001F039D"/>
    <w:rsid w:val="002C312D"/>
    <w:rsid w:val="00365722"/>
    <w:rsid w:val="00424DDF"/>
    <w:rsid w:val="00467D6B"/>
    <w:rsid w:val="00564010"/>
    <w:rsid w:val="005A601A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E0F5D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E7839FC-7A75-418B-8260-7F556D37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E0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2097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2021-03-12T11:47:00Z</dcterms:created>
  <dcterms:modified xsi:type="dcterms:W3CDTF">2021-03-12T12:20:00Z</dcterms:modified>
</cp:coreProperties>
</file>