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17751FDB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184D1D" w:rsidRPr="00943A7F">
        <w:rPr>
          <w:b/>
          <w:bCs/>
          <w:iCs/>
          <w:color w:val="000000" w:themeColor="text1"/>
          <w:sz w:val="22"/>
          <w:szCs w:val="22"/>
        </w:rPr>
        <w:t>Общество</w:t>
      </w:r>
      <w:r w:rsidR="00184D1D">
        <w:rPr>
          <w:b/>
          <w:bCs/>
          <w:iCs/>
          <w:color w:val="000000" w:themeColor="text1"/>
          <w:sz w:val="22"/>
          <w:szCs w:val="22"/>
        </w:rPr>
        <w:t>м</w:t>
      </w:r>
      <w:r w:rsidR="00184D1D" w:rsidRPr="00943A7F">
        <w:rPr>
          <w:b/>
          <w:bCs/>
          <w:iCs/>
          <w:color w:val="000000" w:themeColor="text1"/>
          <w:sz w:val="22"/>
          <w:szCs w:val="22"/>
        </w:rPr>
        <w:t xml:space="preserve"> с ограниченной ответственностью </w:t>
      </w:r>
      <w:r w:rsidR="00184D1D" w:rsidRPr="00943A7F">
        <w:rPr>
          <w:b/>
          <w:spacing w:val="3"/>
          <w:sz w:val="22"/>
          <w:szCs w:val="22"/>
        </w:rPr>
        <w:t>«СТОЛИЦА М»</w:t>
      </w:r>
      <w:r w:rsidR="00184D1D" w:rsidRPr="00943A7F">
        <w:rPr>
          <w:sz w:val="22"/>
          <w:szCs w:val="22"/>
        </w:rPr>
        <w:t xml:space="preserve"> (адрес: </w:t>
      </w:r>
      <w:r w:rsidR="00184D1D" w:rsidRPr="00943A7F">
        <w:rPr>
          <w:sz w:val="22"/>
          <w:szCs w:val="22"/>
          <w:lang w:eastAsia="ar-SA"/>
        </w:rPr>
        <w:t>109341, г. Москва, бульвар Марьинский, д. 11</w:t>
      </w:r>
      <w:r w:rsidR="00184D1D" w:rsidRPr="00943A7F">
        <w:rPr>
          <w:sz w:val="22"/>
          <w:szCs w:val="22"/>
        </w:rPr>
        <w:t>, ОГРН </w:t>
      </w:r>
      <w:r w:rsidR="00184D1D" w:rsidRPr="00943A7F">
        <w:rPr>
          <w:sz w:val="22"/>
          <w:szCs w:val="22"/>
          <w:lang w:eastAsia="ar-SA"/>
        </w:rPr>
        <w:t>1097746823360</w:t>
      </w:r>
      <w:r w:rsidR="00184D1D" w:rsidRPr="00943A7F">
        <w:rPr>
          <w:sz w:val="22"/>
          <w:szCs w:val="22"/>
        </w:rPr>
        <w:t xml:space="preserve">, ИНН </w:t>
      </w:r>
      <w:r w:rsidR="00184D1D" w:rsidRPr="00943A7F">
        <w:rPr>
          <w:sz w:val="22"/>
          <w:szCs w:val="22"/>
          <w:lang w:eastAsia="ar-SA"/>
        </w:rPr>
        <w:t>7723742504, КПП 772301001</w:t>
      </w:r>
      <w:r w:rsidR="00184D1D" w:rsidRPr="00943A7F">
        <w:rPr>
          <w:sz w:val="22"/>
          <w:szCs w:val="22"/>
        </w:rPr>
        <w:t xml:space="preserve">), </w:t>
      </w:r>
      <w:r w:rsidR="00184D1D" w:rsidRPr="00943A7F">
        <w:rPr>
          <w:b/>
          <w:sz w:val="22"/>
          <w:szCs w:val="22"/>
        </w:rPr>
        <w:t>в лице конкурсного управляющего</w:t>
      </w:r>
      <w:r w:rsidR="00184D1D" w:rsidRPr="00943A7F">
        <w:rPr>
          <w:rFonts w:ascii="Arial" w:hAnsi="Arial" w:cs="Arial"/>
          <w:color w:val="333333"/>
          <w:sz w:val="22"/>
          <w:szCs w:val="22"/>
        </w:rPr>
        <w:t xml:space="preserve"> </w:t>
      </w:r>
      <w:r w:rsidR="00184D1D" w:rsidRPr="00943A7F">
        <w:rPr>
          <w:b/>
          <w:sz w:val="22"/>
          <w:szCs w:val="22"/>
          <w:lang w:eastAsia="ar-SA"/>
        </w:rPr>
        <w:t>Волкова Андрея Алексеевича</w:t>
      </w:r>
      <w:r w:rsidR="00184D1D" w:rsidRPr="00943A7F">
        <w:rPr>
          <w:sz w:val="22"/>
          <w:szCs w:val="22"/>
        </w:rPr>
        <w:t xml:space="preserve">, </w:t>
      </w:r>
      <w:r w:rsidR="00184D1D" w:rsidRPr="00943A7F">
        <w:rPr>
          <w:rFonts w:eastAsia="Calibri"/>
          <w:bCs/>
          <w:sz w:val="22"/>
          <w:szCs w:val="22"/>
          <w:lang w:eastAsia="en-US"/>
        </w:rPr>
        <w:t>де</w:t>
      </w:r>
      <w:r w:rsidR="00184D1D" w:rsidRPr="00943A7F">
        <w:rPr>
          <w:sz w:val="22"/>
          <w:szCs w:val="22"/>
        </w:rPr>
        <w:t>йствующего</w:t>
      </w:r>
      <w:r w:rsidR="00184D1D" w:rsidRPr="00943A7F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184D1D">
        <w:rPr>
          <w:sz w:val="22"/>
          <w:szCs w:val="22"/>
        </w:rPr>
        <w:t>решения</w:t>
      </w:r>
      <w:r w:rsidR="00184D1D" w:rsidRPr="00943A7F">
        <w:rPr>
          <w:sz w:val="22"/>
          <w:szCs w:val="22"/>
        </w:rPr>
        <w:t xml:space="preserve"> Арбитражного суда г. Москвы 31.07.2017 по делу </w:t>
      </w:r>
      <w:r w:rsidR="00184D1D" w:rsidRPr="00943A7F">
        <w:rPr>
          <w:sz w:val="22"/>
          <w:szCs w:val="22"/>
          <w:lang w:eastAsia="ar-SA"/>
        </w:rPr>
        <w:t>А40-242074/16</w:t>
      </w:r>
      <w:r w:rsidR="00184D1D" w:rsidRPr="00943A7F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84D1D"/>
    <w:rsid w:val="0019267F"/>
    <w:rsid w:val="001F1AE0"/>
    <w:rsid w:val="00230018"/>
    <w:rsid w:val="002D6541"/>
    <w:rsid w:val="002F4FF5"/>
    <w:rsid w:val="00322AC1"/>
    <w:rsid w:val="004A47D2"/>
    <w:rsid w:val="00590AE7"/>
    <w:rsid w:val="00627D31"/>
    <w:rsid w:val="00671543"/>
    <w:rsid w:val="00684579"/>
    <w:rsid w:val="00740EE8"/>
    <w:rsid w:val="00871028"/>
    <w:rsid w:val="0092001C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2021-06-30T12:08:00Z</dcterms:modified>
</cp:coreProperties>
</file>