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18501AE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230" w:rsidRPr="00C772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77230" w:rsidRPr="00C772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77230" w:rsidRPr="00C7723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77230" w:rsidRPr="00C772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77230" w:rsidRPr="00C7723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</w:t>
      </w:r>
      <w:r w:rsidR="00C7723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C77230" w:rsidRPr="00C77230">
        <w:rPr>
          <w:rFonts w:ascii="Times New Roman" w:hAnsi="Times New Roman" w:cs="Times New Roman"/>
          <w:color w:val="000000"/>
          <w:sz w:val="24"/>
          <w:szCs w:val="24"/>
        </w:rPr>
        <w:t xml:space="preserve">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2015 г. по делу № А40-122232/15 конкурсным управляющим (ликвидатором)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F19FAC" w14:textId="08EA6E70" w:rsidR="00914D34" w:rsidRDefault="00EA723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5047C1">
        <w:rPr>
          <w:rFonts w:ascii="Times New Roman" w:hAnsi="Times New Roman" w:cs="Times New Roman"/>
          <w:color w:val="000000"/>
          <w:sz w:val="24"/>
          <w:szCs w:val="24"/>
        </w:rPr>
        <w:t xml:space="preserve"> - п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5047C1">
        <w:rPr>
          <w:rFonts w:ascii="Times New Roman" w:hAnsi="Times New Roman" w:cs="Times New Roman"/>
          <w:color w:val="000000"/>
          <w:sz w:val="24"/>
          <w:szCs w:val="24"/>
        </w:rPr>
        <w:t>к:</w:t>
      </w:r>
    </w:p>
    <w:p w14:paraId="2517081A" w14:textId="77777777" w:rsidR="005047C1" w:rsidRPr="005047C1" w:rsidRDefault="005047C1" w:rsidP="005047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C1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5047C1">
        <w:rPr>
          <w:rFonts w:ascii="Times New Roman" w:hAnsi="Times New Roman" w:cs="Times New Roman"/>
          <w:color w:val="000000"/>
          <w:sz w:val="24"/>
          <w:szCs w:val="24"/>
        </w:rPr>
        <w:t>Фортекс</w:t>
      </w:r>
      <w:proofErr w:type="spellEnd"/>
      <w:r w:rsidRPr="005047C1">
        <w:rPr>
          <w:rFonts w:ascii="Times New Roman" w:hAnsi="Times New Roman" w:cs="Times New Roman"/>
          <w:color w:val="000000"/>
          <w:sz w:val="24"/>
          <w:szCs w:val="24"/>
        </w:rPr>
        <w:t>", ИНН 7704511999, решение АС г. Москвы от 31.05.2019 по делу А40-266883/2018 (37 746 685,25 руб.) - 37 746 685,25 руб.;</w:t>
      </w:r>
    </w:p>
    <w:p w14:paraId="7F9E8257" w14:textId="4D268F7C" w:rsidR="005047C1" w:rsidRPr="005047C1" w:rsidRDefault="005047C1" w:rsidP="005047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C1">
        <w:rPr>
          <w:rFonts w:ascii="Times New Roman" w:hAnsi="Times New Roman" w:cs="Times New Roman"/>
          <w:color w:val="000000"/>
          <w:sz w:val="24"/>
          <w:szCs w:val="24"/>
        </w:rPr>
        <w:t>Лот 2 - ООО "ПТФ Защита", ИНН 7701290780, определение АС г. Москвы от 14.02.2018 по делу А40-168948/2017 о включении в РТК третьей очереди, находится в стадии банкротства (27 735,56 руб.) - 27 735,56 руб.;</w:t>
      </w:r>
    </w:p>
    <w:p w14:paraId="7EFB4CF2" w14:textId="77777777" w:rsidR="005047C1" w:rsidRPr="005047C1" w:rsidRDefault="005047C1" w:rsidP="005047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C1">
        <w:rPr>
          <w:rFonts w:ascii="Times New Roman" w:hAnsi="Times New Roman" w:cs="Times New Roman"/>
          <w:color w:val="000000"/>
          <w:sz w:val="24"/>
          <w:szCs w:val="24"/>
        </w:rPr>
        <w:t>Лот 3 - Васильев Сергей Валерьевич, КД 621/К-2013 от 14.08.2013, КД 321/К-2015 от 20.05.2015, определение АС Московской области от 19.09.2018 по делу А41-19605/18 о включении в РТК третьей очереди, находится в стадии банкротства (23 532 899,45 руб.) - 23 532 899,45 руб.;</w:t>
      </w:r>
    </w:p>
    <w:p w14:paraId="09C3DE2C" w14:textId="77777777" w:rsidR="005047C1" w:rsidRPr="005047C1" w:rsidRDefault="005047C1" w:rsidP="005047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C1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5047C1">
        <w:rPr>
          <w:rFonts w:ascii="Times New Roman" w:hAnsi="Times New Roman" w:cs="Times New Roman"/>
          <w:color w:val="000000"/>
          <w:sz w:val="24"/>
          <w:szCs w:val="24"/>
        </w:rPr>
        <w:t>Резницкий</w:t>
      </w:r>
      <w:proofErr w:type="spellEnd"/>
      <w:r w:rsidRPr="005047C1">
        <w:rPr>
          <w:rFonts w:ascii="Times New Roman" w:hAnsi="Times New Roman" w:cs="Times New Roman"/>
          <w:color w:val="000000"/>
          <w:sz w:val="24"/>
          <w:szCs w:val="24"/>
        </w:rPr>
        <w:t xml:space="preserve"> Игорь Валерьевич, КД 320/К-2015 от 21.05.2015, решение Пресненского районного суда г. Москвы от 14.02.2017 по делу 2-6469/2016 (53 957 294,22 руб.) - 53 957 294,22 руб.;</w:t>
      </w:r>
    </w:p>
    <w:p w14:paraId="3A2EF402" w14:textId="77777777" w:rsidR="005047C1" w:rsidRPr="005047C1" w:rsidRDefault="005047C1" w:rsidP="005047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C1">
        <w:rPr>
          <w:rFonts w:ascii="Times New Roman" w:hAnsi="Times New Roman" w:cs="Times New Roman"/>
          <w:color w:val="000000"/>
          <w:sz w:val="24"/>
          <w:szCs w:val="24"/>
        </w:rPr>
        <w:t>Лот 5 - Буданов Виктор Владимирович, КД 338/КВ-2015 от 25.05.2015, апелляционное определение Московского городского суда от 14.06.2019 по делу 33-25501/19 (293 210,69 евро) (26 170 402,85 руб.) - 26 170 402,85 руб.;</w:t>
      </w:r>
    </w:p>
    <w:p w14:paraId="249B6F51" w14:textId="475850CE" w:rsidR="005047C1" w:rsidRDefault="005047C1" w:rsidP="005047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7C1">
        <w:rPr>
          <w:rFonts w:ascii="Times New Roman" w:hAnsi="Times New Roman" w:cs="Times New Roman"/>
          <w:color w:val="000000"/>
          <w:sz w:val="24"/>
          <w:szCs w:val="24"/>
        </w:rPr>
        <w:t>Лот 6 - Шевцов Андрей Карпович, решение Петрозаводского городского суда от 17.03.2014 по делу 2-1987/32-2014 (185 183,34 руб.) - 185 183,34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9168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047C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57F34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047C1" w:rsidRPr="005047C1">
        <w:rPr>
          <w:rFonts w:ascii="Times New Roman CYR" w:hAnsi="Times New Roman CYR" w:cs="Times New Roman CYR"/>
          <w:b/>
          <w:bCs/>
          <w:color w:val="000000"/>
        </w:rPr>
        <w:t>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1DA9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047C1" w:rsidRPr="005047C1">
        <w:rPr>
          <w:b/>
          <w:bCs/>
          <w:color w:val="000000"/>
        </w:rPr>
        <w:t>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047C1" w:rsidRPr="005047C1">
        <w:rPr>
          <w:b/>
          <w:bCs/>
          <w:color w:val="000000"/>
        </w:rPr>
        <w:t>28 июня</w:t>
      </w:r>
      <w:r w:rsidR="005047C1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82CBB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047C1" w:rsidRPr="005047C1">
        <w:rPr>
          <w:b/>
          <w:bCs/>
          <w:color w:val="000000"/>
        </w:rPr>
        <w:t>30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047C1" w:rsidRPr="005047C1">
        <w:rPr>
          <w:b/>
          <w:bCs/>
          <w:color w:val="000000"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</w:t>
      </w:r>
      <w:r w:rsidRPr="00A115B3">
        <w:rPr>
          <w:color w:val="000000"/>
        </w:rPr>
        <w:lastRenderedPageBreak/>
        <w:t>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6D489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047C1">
        <w:rPr>
          <w:b/>
          <w:bCs/>
          <w:color w:val="000000"/>
        </w:rPr>
        <w:t>02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047C1">
        <w:rPr>
          <w:b/>
          <w:bCs/>
          <w:color w:val="000000"/>
        </w:rPr>
        <w:t>16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53C608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047C1" w:rsidRPr="005047C1">
        <w:rPr>
          <w:b/>
          <w:bCs/>
          <w:color w:val="000000"/>
        </w:rPr>
        <w:t>02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F52082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90F8AA6" w14:textId="21EDC5A9" w:rsidR="005047C1" w:rsidRPr="005047C1" w:rsidRDefault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47C1">
        <w:rPr>
          <w:b/>
          <w:bCs/>
          <w:color w:val="000000"/>
        </w:rPr>
        <w:t>Для лотов 1-2,5-6:</w:t>
      </w:r>
    </w:p>
    <w:p w14:paraId="6CDCA87E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02 июля 2021 г. по 14 августа 2021 г. - в размере начальной цены продажи лотов;</w:t>
      </w:r>
    </w:p>
    <w:p w14:paraId="6838D9F0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15 августа 2021 г. по 21 августа 2021 г. - в размере 95,00% от начальной цены продажи лотов;</w:t>
      </w:r>
    </w:p>
    <w:p w14:paraId="680DC93E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22 августа 2021 г. по 28 августа 2021 г. - в размере 90,00% от начальной цены продажи лотов;</w:t>
      </w:r>
    </w:p>
    <w:p w14:paraId="73EE2F6E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29 августа 2021 г. по 04 сентября 2021 г. - в размере 85,00% от начальной цены продажи лотов;</w:t>
      </w:r>
    </w:p>
    <w:p w14:paraId="139E7BFC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05 сентября 2021 г. по 11 сентября 2021 г. - в размере 80,00% от начальной цены продажи лотов;</w:t>
      </w:r>
    </w:p>
    <w:p w14:paraId="4207311D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12 сентября 2021 г. по 18 сентября 2021 г. - в размере 75,00% от начальной цены продажи лотов;</w:t>
      </w:r>
    </w:p>
    <w:p w14:paraId="28F3F2B7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19 сентября 2021 г. по 25 сентября 2021 г. - в размере 70,00% от начальной цены продажи лотов;</w:t>
      </w:r>
    </w:p>
    <w:p w14:paraId="31B30D67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26 сентября 2021 г. по 02 октября 2021 г. - в размере 65,00% от начальной цены продажи лотов;</w:t>
      </w:r>
    </w:p>
    <w:p w14:paraId="3D1607BA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03 октября 2021 г. по 09 октября 2021 г. - в размере 60,00% от начальной цены продажи лотов;</w:t>
      </w:r>
    </w:p>
    <w:p w14:paraId="39C4A1B0" w14:textId="57521E97" w:rsid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10 октября 2021 г. по 16 октября 2021 г. - в размере 55,00% от начальной цены продажи лотов</w:t>
      </w:r>
      <w:r>
        <w:rPr>
          <w:color w:val="000000"/>
        </w:rPr>
        <w:t>.</w:t>
      </w:r>
    </w:p>
    <w:p w14:paraId="046C7827" w14:textId="799800A6" w:rsidR="005047C1" w:rsidRPr="00812D0B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2D0B">
        <w:rPr>
          <w:b/>
          <w:bCs/>
          <w:color w:val="000000"/>
        </w:rPr>
        <w:t>Для лотов 3-4:</w:t>
      </w:r>
    </w:p>
    <w:p w14:paraId="1FC4B33F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02 июля 2021 г. по 14 августа 2021 г. - в размере начальной цены продажи лотов;</w:t>
      </w:r>
    </w:p>
    <w:p w14:paraId="581D3627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15 августа 2021 г. по 21 августа 2021 г. - в размере 97,50% от начальной цены продажи лотов;</w:t>
      </w:r>
    </w:p>
    <w:p w14:paraId="73B34DD5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22 августа 2021 г. по 28 августа 2021 г. - в размере 95,00% от начальной цены продажи лотов;</w:t>
      </w:r>
    </w:p>
    <w:p w14:paraId="40BDD226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29 августа 2021 г. по 04 сентября 2021 г. - в размере 92,50% от начальной цены продажи лотов;</w:t>
      </w:r>
    </w:p>
    <w:p w14:paraId="4D33D9B0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lastRenderedPageBreak/>
        <w:t>с 05 сентября 2021 г. по 11 сентября 2021 г. - в размере 90,00% от начальной цены продажи лотов;</w:t>
      </w:r>
    </w:p>
    <w:p w14:paraId="593325A1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12 сентября 2021 г. по 18 сентября 2021 г. - в размере 87,50% от начальной цены продажи лотов;</w:t>
      </w:r>
    </w:p>
    <w:p w14:paraId="1A377286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19 сентября 2021 г. по 25 сентября 2021 г. - в размере 85,00% от начальной цены продажи лотов;</w:t>
      </w:r>
    </w:p>
    <w:p w14:paraId="5C313AC5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26 сентября 2021 г. по 02 октября 2021 г. - в размере 82,50% от начальной цены продажи лотов;</w:t>
      </w:r>
    </w:p>
    <w:p w14:paraId="67A88B54" w14:textId="77777777" w:rsidR="005047C1" w:rsidRP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03 октября 2021 г. по 09 октября 2021 г. - в размере 80,00% от начальной цены продажи лотов;</w:t>
      </w:r>
    </w:p>
    <w:p w14:paraId="575DC6CE" w14:textId="42ED18CA" w:rsidR="005047C1" w:rsidRDefault="005047C1" w:rsidP="005047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47C1">
        <w:rPr>
          <w:color w:val="000000"/>
        </w:rPr>
        <w:t>с 10 октября 2021 г. по 16 октября 2021 г. - в размере 77,50%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E1925F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04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 до 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047C1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тел. 8(495)725-31-33, доб 62-97,64-66,63-49</w:t>
      </w:r>
      <w:r w:rsidR="00A061BD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A061BD" w:rsidRPr="00A061BD">
        <w:t xml:space="preserve"> </w:t>
      </w:r>
      <w:r w:rsidR="00A061BD" w:rsidRPr="00A061BD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A06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1BD" w:rsidRPr="00A061B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061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047C1"/>
    <w:rsid w:val="00564010"/>
    <w:rsid w:val="00637A0F"/>
    <w:rsid w:val="006B43E3"/>
    <w:rsid w:val="0070175B"/>
    <w:rsid w:val="007229EA"/>
    <w:rsid w:val="00722ECA"/>
    <w:rsid w:val="00812D0B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061BD"/>
    <w:rsid w:val="00A115B3"/>
    <w:rsid w:val="00A81E4E"/>
    <w:rsid w:val="00B83E9D"/>
    <w:rsid w:val="00BE0BF1"/>
    <w:rsid w:val="00BE1559"/>
    <w:rsid w:val="00C11EFF"/>
    <w:rsid w:val="00C77230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61B93C5-F6D9-43CC-8754-51D7DA97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2138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2021-03-19T12:42:00Z</dcterms:created>
  <dcterms:modified xsi:type="dcterms:W3CDTF">2021-03-19T13:01:00Z</dcterms:modified>
</cp:coreProperties>
</file>