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02E28B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5FE89F73" w14:textId="2F9EEC19" w:rsidR="001417CE" w:rsidRPr="001417CE" w:rsidRDefault="00DE4A80" w:rsidP="001417CE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1E1CE5" w:rsidRPr="001E1C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6942C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1E1CE5" w:rsidRPr="001E1C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Тверская область, Калининский р-н, Никулинское сп, в районе дер. Кривцово, общей площадью 46 250,00 кв.м. КН: 69:10:0000024:378</w:t>
            </w:r>
            <w:r w:rsidR="001417C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Категория земель:</w:t>
            </w:r>
            <w:r w:rsidR="001417CE">
              <w:t xml:space="preserve"> </w:t>
            </w:r>
            <w:r w:rsidR="001417CE" w:rsidRPr="001417C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</w:t>
            </w:r>
          </w:p>
          <w:p w14:paraId="7A39EDBE" w14:textId="77777777" w:rsidR="001417CE" w:rsidRPr="001417CE" w:rsidRDefault="001417CE" w:rsidP="001417CE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17C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информатики, земли для обеспечения космической деятельности, земли обороны,</w:t>
            </w:r>
          </w:p>
          <w:p w14:paraId="7222B59C" w14:textId="069F1683" w:rsidR="00AF721D" w:rsidRPr="00645BF6" w:rsidRDefault="001417CE" w:rsidP="001417CE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417C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безопасности и земли иного специального назначения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Вид разрешенного использования:</w:t>
            </w:r>
            <w:r>
              <w:t xml:space="preserve"> </w:t>
            </w:r>
            <w:r w:rsidRPr="001417C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Для строительства и эксплуатации дилерского автомобильного центра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(далее – «Земельный участок»)</w:t>
            </w:r>
          </w:p>
        </w:tc>
      </w:tr>
      <w:tr w:rsidR="00AF721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11E0503F" w14:textId="77777777" w:rsidR="00AF721D" w:rsidRDefault="00AF721D" w:rsidP="00326F86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797DE8" w:rsidRPr="00645BF6" w:rsidRDefault="00797DE8" w:rsidP="00326F86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0F8F7C5" w14:textId="75FB8531" w:rsidR="00797DE8" w:rsidRDefault="00797DE8" w:rsidP="00797DE8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</w:rPr>
      </w:pPr>
    </w:p>
    <w:p w14:paraId="4D31A94D" w14:textId="77777777" w:rsidR="00797DE8" w:rsidRDefault="00797DE8" w:rsidP="00797DE8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</w:rPr>
      </w:pPr>
    </w:p>
    <w:p w14:paraId="20D087C6" w14:textId="2F699800" w:rsidR="00797DE8" w:rsidRDefault="00E06386" w:rsidP="00E06386">
      <w:pPr>
        <w:pStyle w:val="ConsNormal"/>
        <w:widowControl/>
        <w:numPr>
          <w:ilvl w:val="2"/>
          <w:numId w:val="2"/>
        </w:numPr>
        <w:tabs>
          <w:tab w:val="left" w:pos="851"/>
        </w:tabs>
        <w:ind w:left="0" w:right="0" w:firstLine="0"/>
        <w:jc w:val="both"/>
        <w:rPr>
          <w:rFonts w:ascii="Verdana" w:hAnsi="Verdana"/>
        </w:rPr>
      </w:pPr>
      <w:r w:rsidRPr="00E06386">
        <w:rPr>
          <w:rFonts w:ascii="Verdana" w:hAnsi="Verdana"/>
        </w:rPr>
        <w:lastRenderedPageBreak/>
        <w:t xml:space="preserve">Имеются </w:t>
      </w:r>
      <w:r>
        <w:rPr>
          <w:rFonts w:ascii="Verdana" w:hAnsi="Verdana"/>
        </w:rPr>
        <w:t xml:space="preserve">ограничения на земельный участок, а именно: </w:t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2227"/>
        <w:gridCol w:w="1535"/>
        <w:gridCol w:w="5581"/>
      </w:tblGrid>
      <w:tr w:rsidR="00797DE8" w:rsidRPr="00797DE8" w14:paraId="268B1F78" w14:textId="77777777" w:rsidTr="00797DE8">
        <w:trPr>
          <w:trHeight w:val="5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89CC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Учетный номер части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61A7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Площадь (м2)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17F6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797DE8" w:rsidRPr="00797DE8" w14:paraId="7A866747" w14:textId="77777777" w:rsidTr="00797DE8">
        <w:trPr>
          <w:trHeight w:val="28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1609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3023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7287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DE8" w:rsidRPr="00797DE8" w14:paraId="58F6CE68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FE84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D1C4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0E70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15213DF1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3F08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C1D0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3355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2BC8AACA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F5FB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7732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B146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7D035F21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D17D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748A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9A97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6EA9CE1E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71BF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7080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9640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66BD81F9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4FEF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4130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C594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60A630CD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2B0A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E298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16273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B165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19566EF7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22C1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30BC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16273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8858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253189AD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A8CA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038F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16273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44F0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519EC329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6732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CF98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16273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B963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61C24032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DE93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8FB6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16273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F896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16B56EC2" w14:textId="77777777" w:rsidTr="00797DE8">
        <w:trPr>
          <w:trHeight w:val="862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B6B9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BB02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16273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39D4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Земельного, кодекса Российской Федерации, Постановление администрации Калининского района № 397 от 08.09.1993</w:t>
            </w:r>
          </w:p>
        </w:tc>
      </w:tr>
      <w:tr w:rsidR="00797DE8" w:rsidRPr="00797DE8" w14:paraId="5B88E6F5" w14:textId="77777777" w:rsidTr="00797DE8">
        <w:trPr>
          <w:trHeight w:val="17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BBCD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9193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6FAB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кодекса Российской Федерации, Документ, воспроизводящий необходимые для внесения в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государственный кадастр недвижимости сведения о границах между субъектами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Российской Федерации, границах муниципального образования, границах населённого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пункта, содержащиеся в утверждённых органами власти документах № PVD-0022/2019-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8616-1 от 22.02.2019, срок действия: 27.02.2019</w:t>
            </w:r>
          </w:p>
        </w:tc>
      </w:tr>
      <w:tr w:rsidR="00797DE8" w:rsidRPr="00797DE8" w14:paraId="11D72AFC" w14:textId="77777777" w:rsidTr="00797DE8">
        <w:trPr>
          <w:trHeight w:val="17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3E50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5FD2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F68C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кодекса Российской Федерации, Документ, воспроизводящий необходимые для внесения в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государственный кадастр недвижимости сведения о границах между субъектами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Российской Федерации, границах муниципального образования, границах населённого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пункта, содержащиеся в утверждённых органами власти документах № PVD-0022/2019-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8616-1 от 22.02.2019, срок действия: 27.02.2019</w:t>
            </w:r>
          </w:p>
        </w:tc>
      </w:tr>
      <w:tr w:rsidR="00797DE8" w:rsidRPr="00797DE8" w14:paraId="139410D5" w14:textId="77777777" w:rsidTr="00797DE8">
        <w:trPr>
          <w:trHeight w:val="17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BC06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E7AE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CC37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кодекса Российской Федерации, Документ, воспроизводящий необходимые для внесения в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государственный кадастр недвижимости сведения о границах между субъектами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Российской Федерации, границах муниципального образования, границах населённого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пункта, содержащиеся в утверждённых органами власти документах № PVD-0022/2019-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8616-1 от 22.02.2019, срок действия: 27.02.2019</w:t>
            </w:r>
          </w:p>
        </w:tc>
      </w:tr>
      <w:tr w:rsidR="00797DE8" w:rsidRPr="00797DE8" w14:paraId="390339D3" w14:textId="77777777" w:rsidTr="00797DE8">
        <w:trPr>
          <w:trHeight w:val="17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6D5B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1BD1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0003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кодекса Российской Федерации, Документ, воспроизводящий необходимые для внесения в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государственный кадастр недвижимости сведения о границах между субъектами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Российской Федерации, границах муниципального образования, границах населённого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пункта, содержащиеся в утверждённых органами власти документах № PVD-0022/2019-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8616-1 от 22.02.2019, срок действия: 27.02.2019</w:t>
            </w:r>
          </w:p>
        </w:tc>
      </w:tr>
      <w:tr w:rsidR="00797DE8" w:rsidRPr="00797DE8" w14:paraId="4A8357E9" w14:textId="77777777" w:rsidTr="00797DE8">
        <w:trPr>
          <w:trHeight w:val="17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191C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2F9F" w14:textId="77777777" w:rsidR="00797DE8" w:rsidRPr="00797DE8" w:rsidRDefault="00797DE8" w:rsidP="00797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C88B" w14:textId="77777777" w:rsidR="00797DE8" w:rsidRPr="00797DE8" w:rsidRDefault="00797DE8" w:rsidP="0079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кодекса Российской Федерации, Документ, воспроизводящий необходимые для внесения в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государственный кадастр недвижимости сведения о границах между субъектами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Российской Федерации, границах муниципального образования, границах населённого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пункта, содержащиеся в утверждённых органами власти документах № PVD-0022/2019-</w:t>
            </w:r>
            <w:r w:rsidRPr="00797D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8616-1 от 22.02.2019, срок действия: 27.02.2019</w:t>
            </w:r>
          </w:p>
        </w:tc>
      </w:tr>
    </w:tbl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35F6ADDA" w:rsidR="00171986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 xml:space="preserve">(далее </w:t>
      </w:r>
      <w:r w:rsidR="00367ED6">
        <w:rPr>
          <w:rFonts w:ascii="Verdana" w:hAnsi="Verdana" w:cs="Times New Roman"/>
        </w:rPr>
        <w:t xml:space="preserve">совместно </w:t>
      </w:r>
      <w:r w:rsidR="00171986" w:rsidRPr="008509DF">
        <w:rPr>
          <w:rFonts w:ascii="Verdana" w:hAnsi="Verdana" w:cs="Times New Roman"/>
        </w:rPr>
        <w:t>именуемое – «</w:t>
      </w:r>
      <w:r w:rsidR="00FC2688">
        <w:rPr>
          <w:rFonts w:ascii="Verdana" w:hAnsi="Verdana" w:cs="Times New Roman"/>
        </w:rPr>
        <w:t>земельный участок</w:t>
      </w:r>
      <w:r w:rsidR="00171986" w:rsidRPr="008509DF">
        <w:rPr>
          <w:rFonts w:ascii="Verdana" w:hAnsi="Verdana" w:cs="Times New Roman"/>
        </w:rPr>
        <w:t>»).</w:t>
      </w:r>
    </w:p>
    <w:p w14:paraId="5290D4ED" w14:textId="5C733B26" w:rsidR="00AF721D" w:rsidRDefault="00AF721D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7B632150" w14:textId="47519EAF" w:rsidR="00AF721D" w:rsidRDefault="00AF721D" w:rsidP="00D95E16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6942CC" w:rsidRPr="001E1C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 на основании</w:t>
            </w:r>
            <w:r w:rsidR="001E1CE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1E1CE5" w:rsidRPr="001E1CE5">
              <w:rPr>
                <w:rFonts w:ascii="Verdana" w:hAnsi="Verdana"/>
                <w:i/>
                <w:color w:val="0070C0"/>
                <w:sz w:val="20"/>
                <w:szCs w:val="20"/>
              </w:rPr>
              <w:t>государственной регистрации права Собственности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№ </w:t>
            </w:r>
            <w:r w:rsidR="001E1CE5" w:rsidRPr="001E1CE5">
              <w:rPr>
                <w:rFonts w:ascii="Verdana" w:hAnsi="Verdana"/>
                <w:i/>
                <w:color w:val="0070C0"/>
                <w:sz w:val="20"/>
                <w:szCs w:val="20"/>
              </w:rPr>
              <w:t>69:10:0000024:378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-69/075/2020-3 </w:t>
            </w:r>
            <w:r w:rsidR="001E1CE5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24.07.2020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06.10.2020г № 99/2020/352420598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26FF5D84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</w:t>
            </w: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69A29B62" w14:textId="60B1C135" w:rsidR="00BD2793" w:rsidRDefault="00B65C8C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П</w:t>
      </w:r>
      <w:r w:rsidRPr="00B65C8C">
        <w:rPr>
          <w:rFonts w:ascii="Verdana" w:hAnsi="Verdana" w:cs="Times New Roman"/>
        </w:rPr>
        <w:t xml:space="preserve">окупатель на дату подписания ДКП ознакомлен с объектом недвижимости, со способом доступа к нему и документацией на объект недвижимости, состояние объекта недвижимости соответствуют требованиям Покупателя, претензий </w:t>
      </w:r>
      <w:r w:rsidR="00E26E4F" w:rsidRPr="00B65C8C">
        <w:rPr>
          <w:rFonts w:ascii="Verdana" w:hAnsi="Verdana" w:cs="Times New Roman"/>
        </w:rPr>
        <w:t>к качеству</w:t>
      </w:r>
      <w:r w:rsidRPr="00B65C8C">
        <w:rPr>
          <w:rFonts w:ascii="Verdana" w:hAnsi="Verdana" w:cs="Times New Roman"/>
        </w:rPr>
        <w:t xml:space="preserve"> недвижимого имущества, его состоянию и документационной укомплектованности Покупатель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41EEEF2F" w:rsidR="00950FF3" w:rsidRPr="00FC2688" w:rsidRDefault="00950FF3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FC2688">
        <w:rPr>
          <w:rFonts w:ascii="Verdana" w:hAnsi="Verdana"/>
        </w:rPr>
        <w:t>–Стоимость земельного участка составляет ______________________ (__________________) рублей ___ копеек (</w:t>
      </w:r>
      <w:r w:rsidR="00FC2688">
        <w:rPr>
          <w:rFonts w:ascii="Verdana" w:hAnsi="Verdana"/>
        </w:rPr>
        <w:t>НДС не облагается на основании пп.6 пункт 2 ст. 146 Налогового кодекса РФ.</w:t>
      </w:r>
      <w:r w:rsidRPr="00FC2688">
        <w:rPr>
          <w:rFonts w:ascii="Verdana" w:hAnsi="Verdana"/>
        </w:rPr>
        <w:t>)</w:t>
      </w: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4E31D2DB" w:rsidR="00AB5223" w:rsidRPr="008509DF" w:rsidRDefault="00DE0E51" w:rsidP="00D729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ECE6817" w:rsidR="001E5436" w:rsidRPr="00566401" w:rsidRDefault="00B71921" w:rsidP="00D7297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462602DE" w:rsidR="00891CDE" w:rsidRPr="008C63A5" w:rsidRDefault="00891CDE" w:rsidP="00891C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 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0EC75D9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 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E6C7EDD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Pr="008076AD">
              <w:rPr>
                <w:rFonts w:ascii="Verdana" w:hAnsi="Verdana"/>
                <w:i/>
                <w:color w:val="0070C0"/>
              </w:rPr>
              <w:t>____ (______)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Pr="008076AD">
              <w:rPr>
                <w:rFonts w:ascii="Verdana" w:hAnsi="Verdana"/>
                <w:color w:val="0070C0"/>
              </w:rPr>
              <w:t>_____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с </w:t>
            </w:r>
            <w:r w:rsidRPr="008076AD">
              <w:rPr>
                <w:rFonts w:ascii="Verdana" w:hAnsi="Verdana"/>
                <w:i/>
                <w:color w:val="0070C0"/>
              </w:rPr>
              <w:lastRenderedPageBreak/>
              <w:t>действующим законодательством/НДС не облагается),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</w:t>
      </w:r>
      <w:r w:rsidRPr="000C2791">
        <w:rPr>
          <w:rFonts w:ascii="Verdana" w:hAnsi="Verdana"/>
          <w:i/>
          <w:color w:val="0070C0"/>
        </w:rPr>
        <w:lastRenderedPageBreak/>
        <w:t xml:space="preserve">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</w:t>
      </w: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745E" w14:textId="77777777" w:rsidR="005A7736" w:rsidRDefault="005A7736" w:rsidP="00E33D4F">
      <w:pPr>
        <w:spacing w:after="0" w:line="240" w:lineRule="auto"/>
      </w:pPr>
      <w:r>
        <w:separator/>
      </w:r>
    </w:p>
  </w:endnote>
  <w:endnote w:type="continuationSeparator" w:id="0">
    <w:p w14:paraId="21BD3F09" w14:textId="77777777" w:rsidR="005A7736" w:rsidRDefault="005A773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E37CF6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66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96AE" w14:textId="77777777" w:rsidR="005A7736" w:rsidRDefault="005A7736" w:rsidP="00E33D4F">
      <w:pPr>
        <w:spacing w:after="0" w:line="240" w:lineRule="auto"/>
      </w:pPr>
      <w:r>
        <w:separator/>
      </w:r>
    </w:p>
  </w:footnote>
  <w:footnote w:type="continuationSeparator" w:id="0">
    <w:p w14:paraId="4F9EA788" w14:textId="77777777" w:rsidR="005A7736" w:rsidRDefault="005A7736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0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7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BDB7-7587-4DA8-82E3-5DD2D10E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Соболев Владимир Владимирович</cp:lastModifiedBy>
  <cp:revision>15</cp:revision>
  <cp:lastPrinted>2021-06-24T12:42:00Z</cp:lastPrinted>
  <dcterms:created xsi:type="dcterms:W3CDTF">2021-03-25T06:03:00Z</dcterms:created>
  <dcterms:modified xsi:type="dcterms:W3CDTF">2021-06-25T07:07:00Z</dcterms:modified>
</cp:coreProperties>
</file>