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1C13B1AE" w:rsidR="0003404B" w:rsidRPr="00DD01CB" w:rsidRDefault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4241FC3" w14:textId="3C409E96" w:rsidR="00C739F6" w:rsidRPr="00351A44" w:rsidRDefault="00555595" w:rsidP="00C73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C739F6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C739F6" w:rsidRPr="00351A4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739F6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C739F6" w:rsidRPr="00351A44">
        <w:rPr>
          <w:rFonts w:ascii="Times New Roman" w:hAnsi="Times New Roman" w:cs="Times New Roman"/>
          <w:color w:val="000000"/>
          <w:sz w:val="24"/>
          <w:szCs w:val="24"/>
        </w:rPr>
        <w:t xml:space="preserve"> лицам (в скобках указана в т. ч. сумма долга) – начальная цена продажи лота</w:t>
      </w:r>
      <w:r w:rsidR="00C739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B79A7B" w14:textId="77D93C83" w:rsid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1 - Вывеска, в разобранном и сломанном состоянии, г. Тула - 1 394,10 руб.;</w:t>
      </w:r>
    </w:p>
    <w:p w14:paraId="64AE63E2" w14:textId="410C992B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2 - АО "Монолит", ИНН 7104005180, определение АС Тульской области от 18.08.2017 по делу А68-10643/2016 о включении в РТК третьей очереди, находится в стадии банкротства (16 819 773,27 руб.) - 1 639 339,04 руб.;</w:t>
      </w:r>
    </w:p>
    <w:p w14:paraId="113AB10B" w14:textId="77777777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3 - ООО "Автолюкс", ИНН 7104504076, определение АС Тульской области от 22.07.2016 по делу А68-3033/2016 о включении в РТК третьей очереди, находится в стадии банкротства (12 945 788,88 руб.) - 1 286 091,01 руб.;</w:t>
      </w:r>
    </w:p>
    <w:p w14:paraId="13A6A19B" w14:textId="77777777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4 - ООО "ПМК "Нефтегазстрой", ИНН 7123011252, определение АС Тульской области от 28.09.2017 по делу А68-11394/2016 о включении в РТК третьей очереди, находится в стадии банкротства (31 431 662,63 руб.) - 3 151 905,43 руб.;</w:t>
      </w:r>
    </w:p>
    <w:p w14:paraId="7A926A08" w14:textId="77777777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5 - ОАО СПП "Ефремовское", ИНН 7113006969, определение АС Тульской области от 09.09.2016 по делу А68-9159/2015 о включении в РТК третьей очереди, находится в стадии банкротства (133 664 311,46 руб.) - 6 674 143,79 руб.;</w:t>
      </w:r>
    </w:p>
    <w:p w14:paraId="5DFAB3FC" w14:textId="77777777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6 - "АМБ Банк" (ПАО), ИНН 7723017672, уведомление о включении в РТК третьей очереди 05к/9121 от 15.02.2016, находится в стадии банкротства (412 571 780,82 руб.) - 25 992 022,19 руб.;</w:t>
      </w:r>
    </w:p>
    <w:p w14:paraId="75D7A6C8" w14:textId="77777777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7 - ЗАО "М БАНК" (ООО), ИНН 7728185046, уведомление о включении в РТК третьей очереди 03к/117279 от 18.12.2015, уведомление о включении в РТК третьей очереди 03к/3616 от 26.01.2016, находится в стадии банкротства (411 314 246,58 руб.) - 25 912 797,54 руб.;</w:t>
      </w:r>
    </w:p>
    <w:p w14:paraId="6D26377F" w14:textId="77777777" w:rsidR="00351A44" w:rsidRP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8 - ОАО "БАНК РОССИЙСКИЙ КРЕДИТ", ИНН 7712023804, уведомление о включении в РТК третьей очереди 48к/113793 от 07.12.2015, уведомление о включении за РТК третьей очереди 48к/7666 от 10.02.2016, находится в стадии банкротства (414 283 178,09 руб.) - 26 099 840,22 руб.;</w:t>
      </w:r>
    </w:p>
    <w:p w14:paraId="57878295" w14:textId="4F0FF80E" w:rsidR="00351A44" w:rsidRDefault="00351A44" w:rsidP="00351A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Лот 9 - ОАО "БАНК РОССИЙСКИЙ КРЕДИТ", ИНН 7712023804, уведомление о включении за РТК третьей очереди 48к/7666 от 10.02.2016, находится в стадии банкротства (85 979 451,87 руб.) - 12 729 257,85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5494CA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30B2ED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51A44" w:rsidRP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июля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6F1065D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320A9DF" w14:textId="3D919A65" w:rsidR="00351A44" w:rsidRPr="00351A44" w:rsidRDefault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7509697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лота;</w:t>
      </w:r>
    </w:p>
    <w:p w14:paraId="29ADFD31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77,50% от начальной цены продажи лота;</w:t>
      </w:r>
    </w:p>
    <w:p w14:paraId="12D70E94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55,00% от начальной цены продажи лота;</w:t>
      </w:r>
    </w:p>
    <w:p w14:paraId="5F570C12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32,50% от начальной цены продажи лота;</w:t>
      </w:r>
    </w:p>
    <w:p w14:paraId="15DCDA3A" w14:textId="7D37FAE4" w:rsid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10964" w14:textId="171C4B5B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FC78026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лота;</w:t>
      </w:r>
    </w:p>
    <w:p w14:paraId="138BF6BE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78,20% от начальной цены продажи лота;</w:t>
      </w:r>
    </w:p>
    <w:p w14:paraId="7B858EB1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56,40% от начальной цены продажи лота;</w:t>
      </w:r>
    </w:p>
    <w:p w14:paraId="4DC01AEE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34,60% от начальной цены продажи лота;</w:t>
      </w:r>
    </w:p>
    <w:p w14:paraId="3383AE43" w14:textId="49AA70BF" w:rsid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12,80%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B42601" w14:textId="0C18FE11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09502083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лота;</w:t>
      </w:r>
    </w:p>
    <w:p w14:paraId="61FC070C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78,70% от начальной цены продажи лота;</w:t>
      </w:r>
    </w:p>
    <w:p w14:paraId="1CA73FD0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57,40% от начальной цены продажи лота;</w:t>
      </w:r>
    </w:p>
    <w:p w14:paraId="5747C9FB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36,10% от начальной цены продажи лота;</w:t>
      </w:r>
    </w:p>
    <w:p w14:paraId="35D78AAC" w14:textId="35D7CBEC" w:rsid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14,80%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B6EE1C" w14:textId="5711E6E5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42D58E0F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лота;</w:t>
      </w:r>
    </w:p>
    <w:p w14:paraId="15B7AB9F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76,60% от начальной цены продажи лота;</w:t>
      </w:r>
    </w:p>
    <w:p w14:paraId="423FA1E4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53,20% от начальной цены продажи лота;</w:t>
      </w:r>
    </w:p>
    <w:p w14:paraId="1E328B56" w14:textId="77777777" w:rsidR="00351A44" w:rsidRP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29,80% от начальной цены продажи лота;</w:t>
      </w:r>
    </w:p>
    <w:p w14:paraId="64D3D14E" w14:textId="03A87EFC" w:rsidR="00351A44" w:rsidRDefault="00351A44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4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6,40%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1C2B30" w14:textId="0BF17788" w:rsidR="00351A44" w:rsidRPr="00663026" w:rsidRDefault="00663026" w:rsidP="0035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762A85F2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лота;</w:t>
      </w:r>
    </w:p>
    <w:p w14:paraId="58619A23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79,70% от начальной цены продажи лота;</w:t>
      </w:r>
    </w:p>
    <w:p w14:paraId="3363090E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59,40% от начальной цены продажи лота;</w:t>
      </w:r>
    </w:p>
    <w:p w14:paraId="795F3DD7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39,10% от начальной цены продажи лота;</w:t>
      </w:r>
    </w:p>
    <w:p w14:paraId="49835906" w14:textId="2C9A323B" w:rsid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сентября 2021 г. по 20 сентября 2021 г. - в размере 18,80%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85BD3A" w14:textId="383EB57F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75C95BD6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лота;</w:t>
      </w:r>
    </w:p>
    <w:p w14:paraId="48D51987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76,70% от начальной цены продажи лота;</w:t>
      </w:r>
    </w:p>
    <w:p w14:paraId="32412264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53,40% от начальной цены продажи лота;</w:t>
      </w:r>
    </w:p>
    <w:p w14:paraId="07D121B6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30,10% от начальной цены продажи лота;</w:t>
      </w:r>
    </w:p>
    <w:p w14:paraId="58C58813" w14:textId="501B9096" w:rsid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6,80%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86AFDF" w14:textId="32624479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6-8:</w:t>
      </w:r>
    </w:p>
    <w:p w14:paraId="25569FE4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13 июля 2021 г. по 23 августа 2021 г. - в размере начальной цены продажи лотов;</w:t>
      </w:r>
    </w:p>
    <w:p w14:paraId="0740B77D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79,00% от начальной цены продажи лотов;</w:t>
      </w:r>
    </w:p>
    <w:p w14:paraId="58CBD8BA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58,00% от начальной цены продажи лотов;</w:t>
      </w:r>
    </w:p>
    <w:p w14:paraId="1F4638C1" w14:textId="77777777" w:rsidR="00663026" w:rsidRP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37,00% от начальной цены продажи лотов;</w:t>
      </w:r>
    </w:p>
    <w:p w14:paraId="7EE999B0" w14:textId="29B65695" w:rsidR="00663026" w:rsidRDefault="00663026" w:rsidP="00663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026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16,00%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BD572A7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63026" w:rsidRPr="00663026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Тула, Хлебная площадь, д. 4, тел. </w:t>
      </w:r>
      <w:r w:rsidR="00663026">
        <w:rPr>
          <w:rFonts w:ascii="Times New Roman" w:hAnsi="Times New Roman" w:cs="Times New Roman"/>
          <w:color w:val="000000"/>
          <w:sz w:val="24"/>
          <w:szCs w:val="24"/>
        </w:rPr>
        <w:t>8(4872)70-21-22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63026" w:rsidRPr="00663026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6630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51A44"/>
    <w:rsid w:val="00360DC6"/>
    <w:rsid w:val="003E6C81"/>
    <w:rsid w:val="00495D59"/>
    <w:rsid w:val="004B74A7"/>
    <w:rsid w:val="00555595"/>
    <w:rsid w:val="005742CC"/>
    <w:rsid w:val="00582BAD"/>
    <w:rsid w:val="005F1F68"/>
    <w:rsid w:val="00621553"/>
    <w:rsid w:val="00663026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C739F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2206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2021-07-02T11:34:00Z</dcterms:created>
  <dcterms:modified xsi:type="dcterms:W3CDTF">2021-07-05T11:02:00Z</dcterms:modified>
</cp:coreProperties>
</file>