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4600D89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A20E08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A20E08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 апреля 2019 г.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</w:t>
      </w:r>
      <w:r w:rsidR="00A20E08">
        <w:rPr>
          <w:rFonts w:ascii="Times New Roman" w:hAnsi="Times New Roman" w:cs="Times New Roman"/>
          <w:color w:val="000000"/>
          <w:sz w:val="24"/>
          <w:szCs w:val="24"/>
        </w:rPr>
        <w:t xml:space="preserve">А 40-221725/2020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A20E08">
        <w:rPr>
          <w:rFonts w:ascii="Times New Roman" w:hAnsi="Times New Roman" w:cs="Times New Roman"/>
          <w:color w:val="000000"/>
          <w:sz w:val="24"/>
          <w:szCs w:val="24"/>
        </w:rPr>
        <w:t>Акционерным Российский Коммерческим банком «</w:t>
      </w:r>
      <w:proofErr w:type="spellStart"/>
      <w:r w:rsidR="00A20E08">
        <w:rPr>
          <w:rFonts w:ascii="Times New Roman" w:hAnsi="Times New Roman" w:cs="Times New Roman"/>
          <w:color w:val="000000"/>
          <w:sz w:val="24"/>
          <w:szCs w:val="24"/>
        </w:rPr>
        <w:t>Росбизнесбанк</w:t>
      </w:r>
      <w:proofErr w:type="spellEnd"/>
      <w:r w:rsidR="00A20E08">
        <w:rPr>
          <w:rFonts w:ascii="Times New Roman" w:hAnsi="Times New Roman" w:cs="Times New Roman"/>
          <w:color w:val="000000"/>
          <w:sz w:val="24"/>
          <w:szCs w:val="24"/>
        </w:rPr>
        <w:t>» (Публичное Акционерное Общество) (ПАО АРКБ «</w:t>
      </w:r>
      <w:proofErr w:type="spellStart"/>
      <w:r w:rsidR="00A20E08">
        <w:rPr>
          <w:rFonts w:ascii="Times New Roman" w:hAnsi="Times New Roman" w:cs="Times New Roman"/>
          <w:color w:val="000000"/>
          <w:sz w:val="24"/>
          <w:szCs w:val="24"/>
        </w:rPr>
        <w:t>Росбизнесбанк</w:t>
      </w:r>
      <w:proofErr w:type="spellEnd"/>
      <w:r w:rsidR="00A20E0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, адрес регистрации:</w:t>
      </w:r>
      <w:r w:rsidR="00A20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0E08" w:rsidRPr="00A20E08">
        <w:rPr>
          <w:rFonts w:ascii="Times New Roman" w:hAnsi="Times New Roman" w:cs="Times New Roman"/>
          <w:color w:val="000000"/>
          <w:sz w:val="24"/>
          <w:szCs w:val="24"/>
        </w:rPr>
        <w:t xml:space="preserve">115162, г Москва, </w:t>
      </w:r>
      <w:proofErr w:type="spellStart"/>
      <w:r w:rsidR="00A20E08" w:rsidRPr="00A20E08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spellEnd"/>
      <w:r w:rsidR="00A20E08" w:rsidRPr="00A20E08">
        <w:rPr>
          <w:rFonts w:ascii="Times New Roman" w:hAnsi="Times New Roman" w:cs="Times New Roman"/>
          <w:color w:val="000000"/>
          <w:sz w:val="24"/>
          <w:szCs w:val="24"/>
        </w:rPr>
        <w:t xml:space="preserve"> Мытная, д 44, </w:t>
      </w:r>
      <w:proofErr w:type="spellStart"/>
      <w:r w:rsidR="00A20E08" w:rsidRPr="00A20E08">
        <w:rPr>
          <w:rFonts w:ascii="Times New Roman" w:hAnsi="Times New Roman" w:cs="Times New Roman"/>
          <w:color w:val="000000"/>
          <w:sz w:val="24"/>
          <w:szCs w:val="24"/>
        </w:rPr>
        <w:t>стр</w:t>
      </w:r>
      <w:proofErr w:type="spellEnd"/>
      <w:r w:rsidR="00A20E08" w:rsidRPr="00A20E08">
        <w:rPr>
          <w:rFonts w:ascii="Times New Roman" w:hAnsi="Times New Roman" w:cs="Times New Roman"/>
          <w:color w:val="000000"/>
          <w:sz w:val="24"/>
          <w:szCs w:val="24"/>
        </w:rPr>
        <w:t xml:space="preserve"> 12, 1 - 54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20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A20E08" w:rsidRPr="00A20E08">
        <w:rPr>
          <w:rFonts w:ascii="Times New Roman" w:hAnsi="Times New Roman" w:cs="Times New Roman"/>
          <w:color w:val="000000"/>
          <w:sz w:val="24"/>
          <w:szCs w:val="24"/>
        </w:rPr>
        <w:t>7706096522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A20E08" w:rsidRPr="00A20E08">
        <w:rPr>
          <w:rFonts w:ascii="Times New Roman" w:hAnsi="Times New Roman" w:cs="Times New Roman"/>
          <w:color w:val="000000"/>
          <w:sz w:val="24"/>
          <w:szCs w:val="24"/>
        </w:rPr>
        <w:t>1027739149778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03F41F8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D49EAFB" w14:textId="77777777" w:rsidR="00A20E08" w:rsidRPr="00A20E08" w:rsidRDefault="00A20E08" w:rsidP="00A20E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E08">
        <w:rPr>
          <w:rFonts w:ascii="Times New Roman" w:hAnsi="Times New Roman" w:cs="Times New Roman"/>
          <w:color w:val="000000"/>
          <w:sz w:val="24"/>
          <w:szCs w:val="24"/>
        </w:rPr>
        <w:t>Лот 1 - Нежилое помещение - 1 275,4 кв. м, адрес: г. Москва, Волоколамское ш., д. 103, 3 этаж, кадастровый номер 77:08:0005010:1505 - 71 200 000,00 руб.;</w:t>
      </w:r>
    </w:p>
    <w:p w14:paraId="37C85150" w14:textId="77777777" w:rsidR="00A20E08" w:rsidRPr="00A20E08" w:rsidRDefault="00A20E08" w:rsidP="00A20E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E08">
        <w:rPr>
          <w:rFonts w:ascii="Times New Roman" w:hAnsi="Times New Roman" w:cs="Times New Roman"/>
          <w:color w:val="000000"/>
          <w:sz w:val="24"/>
          <w:szCs w:val="24"/>
        </w:rPr>
        <w:t>Лот 2 - Нежилое помещение - 159,1 кв. м, адрес: г. Москва, ул. Черкизовская Малая, д. 66, кадастровый номер 77:03:0003024:4517 - 40 812 883,11 руб.;</w:t>
      </w:r>
    </w:p>
    <w:p w14:paraId="1AE43166" w14:textId="77777777" w:rsidR="00A20E08" w:rsidRPr="00A20E08" w:rsidRDefault="00A20E08" w:rsidP="00A20E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E08">
        <w:rPr>
          <w:rFonts w:ascii="Times New Roman" w:hAnsi="Times New Roman" w:cs="Times New Roman"/>
          <w:color w:val="000000"/>
          <w:sz w:val="24"/>
          <w:szCs w:val="24"/>
        </w:rPr>
        <w:t xml:space="preserve">Лот 3 - Жилой дом - 139,9 кв. м, земельный участок - 2 337 кв. м, адрес: Московская обл., Одинцовский р-н, с/о </w:t>
      </w:r>
      <w:proofErr w:type="spellStart"/>
      <w:r w:rsidRPr="00A20E08">
        <w:rPr>
          <w:rFonts w:ascii="Times New Roman" w:hAnsi="Times New Roman" w:cs="Times New Roman"/>
          <w:color w:val="000000"/>
          <w:sz w:val="24"/>
          <w:szCs w:val="24"/>
        </w:rPr>
        <w:t>Назарьевский</w:t>
      </w:r>
      <w:proofErr w:type="spellEnd"/>
      <w:r w:rsidRPr="00A20E08">
        <w:rPr>
          <w:rFonts w:ascii="Times New Roman" w:hAnsi="Times New Roman" w:cs="Times New Roman"/>
          <w:color w:val="000000"/>
          <w:sz w:val="24"/>
          <w:szCs w:val="24"/>
        </w:rPr>
        <w:t xml:space="preserve"> в р-не п. </w:t>
      </w:r>
      <w:proofErr w:type="spellStart"/>
      <w:r w:rsidRPr="00A20E08">
        <w:rPr>
          <w:rFonts w:ascii="Times New Roman" w:hAnsi="Times New Roman" w:cs="Times New Roman"/>
          <w:color w:val="000000"/>
          <w:sz w:val="24"/>
          <w:szCs w:val="24"/>
        </w:rPr>
        <w:t>Назарьево</w:t>
      </w:r>
      <w:proofErr w:type="spellEnd"/>
      <w:r w:rsidRPr="00A20E08">
        <w:rPr>
          <w:rFonts w:ascii="Times New Roman" w:hAnsi="Times New Roman" w:cs="Times New Roman"/>
          <w:color w:val="000000"/>
          <w:sz w:val="24"/>
          <w:szCs w:val="24"/>
        </w:rPr>
        <w:t>, ДСК «</w:t>
      </w:r>
      <w:proofErr w:type="spellStart"/>
      <w:r w:rsidRPr="00A20E08">
        <w:rPr>
          <w:rFonts w:ascii="Times New Roman" w:hAnsi="Times New Roman" w:cs="Times New Roman"/>
          <w:color w:val="000000"/>
          <w:sz w:val="24"/>
          <w:szCs w:val="24"/>
        </w:rPr>
        <w:t>Назарьево</w:t>
      </w:r>
      <w:proofErr w:type="spellEnd"/>
      <w:r w:rsidRPr="00A20E08">
        <w:rPr>
          <w:rFonts w:ascii="Times New Roman" w:hAnsi="Times New Roman" w:cs="Times New Roman"/>
          <w:color w:val="000000"/>
          <w:sz w:val="24"/>
          <w:szCs w:val="24"/>
        </w:rPr>
        <w:t>», уч. 41, кадастровые номера 50:20:0041413:1036, 50:20:0041413:310, земли населенных пунктов - для дачного строительства, ограничения и обременения: зарегистрированных лиц нет, проживает 1 человек - 20 544 000,00 руб.;</w:t>
      </w:r>
    </w:p>
    <w:p w14:paraId="3F47C689" w14:textId="77777777" w:rsidR="00A20E08" w:rsidRPr="00A20E08" w:rsidRDefault="00A20E08" w:rsidP="00A20E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E08">
        <w:rPr>
          <w:rFonts w:ascii="Times New Roman" w:hAnsi="Times New Roman" w:cs="Times New Roman"/>
          <w:color w:val="000000"/>
          <w:sz w:val="24"/>
          <w:szCs w:val="24"/>
        </w:rPr>
        <w:t>Лот 4 - Жилой дом - 516,2 кв. м, адрес: г. Москва, п. «</w:t>
      </w:r>
      <w:proofErr w:type="spellStart"/>
      <w:r w:rsidRPr="00A20E08">
        <w:rPr>
          <w:rFonts w:ascii="Times New Roman" w:hAnsi="Times New Roman" w:cs="Times New Roman"/>
          <w:color w:val="000000"/>
          <w:sz w:val="24"/>
          <w:szCs w:val="24"/>
        </w:rPr>
        <w:t>Мосрентген</w:t>
      </w:r>
      <w:proofErr w:type="spellEnd"/>
      <w:r w:rsidRPr="00A20E08">
        <w:rPr>
          <w:rFonts w:ascii="Times New Roman" w:hAnsi="Times New Roman" w:cs="Times New Roman"/>
          <w:color w:val="000000"/>
          <w:sz w:val="24"/>
          <w:szCs w:val="24"/>
        </w:rPr>
        <w:t>», дер. Дудкино, д. 29, земельный участок - 3 280 кв. м, адрес: установлено относительно ориентира, расположенного в границах участка. Почтовый адрес ориентира: город Москва, поселение Московский, д. Дудкино, уч. №29, земельный участок - 587 кв. м, адрес: установлено относительно ориентира, расположенного в границах участка. Почтовый адрес ориентира: город Москва, поселение «</w:t>
      </w:r>
      <w:proofErr w:type="spellStart"/>
      <w:r w:rsidRPr="00A20E08">
        <w:rPr>
          <w:rFonts w:ascii="Times New Roman" w:hAnsi="Times New Roman" w:cs="Times New Roman"/>
          <w:color w:val="000000"/>
          <w:sz w:val="24"/>
          <w:szCs w:val="24"/>
        </w:rPr>
        <w:t>Мосрентген</w:t>
      </w:r>
      <w:proofErr w:type="spellEnd"/>
      <w:r w:rsidRPr="00A20E08">
        <w:rPr>
          <w:rFonts w:ascii="Times New Roman" w:hAnsi="Times New Roman" w:cs="Times New Roman"/>
          <w:color w:val="000000"/>
          <w:sz w:val="24"/>
          <w:szCs w:val="24"/>
        </w:rPr>
        <w:t>», о/т «Дудкино», уч. №29А, кадастровые номера 77:17:0110403:115, 50:21:0110406:20, 50:21:0110406:215, земли населенных пунктов - для ведения личного подсобного хозяйства, земли населенных пунктов - для ведения гражданами садоводства и огородничества, ограничения и обременения: зарегистрированных лиц нет, проживает 1 человек - 66 797 244,27 руб.;</w:t>
      </w:r>
    </w:p>
    <w:p w14:paraId="3F983D40" w14:textId="77777777" w:rsidR="00A20E08" w:rsidRPr="00A20E08" w:rsidRDefault="00A20E08" w:rsidP="00A20E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E08">
        <w:rPr>
          <w:rFonts w:ascii="Times New Roman" w:hAnsi="Times New Roman" w:cs="Times New Roman"/>
          <w:color w:val="000000"/>
          <w:sz w:val="24"/>
          <w:szCs w:val="24"/>
        </w:rPr>
        <w:t xml:space="preserve">Лот 5 - Жилой дом - 1 253,5 кв. м, земельный участок - 819 кв. м, адрес: Чеченская </w:t>
      </w:r>
      <w:proofErr w:type="spellStart"/>
      <w:r w:rsidRPr="00A20E08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A20E08">
        <w:rPr>
          <w:rFonts w:ascii="Times New Roman" w:hAnsi="Times New Roman" w:cs="Times New Roman"/>
          <w:color w:val="000000"/>
          <w:sz w:val="24"/>
          <w:szCs w:val="24"/>
        </w:rPr>
        <w:t>., г. Грозный, Ленинский р-н, ул. Гурина, д. 43, кадастровые номера 20:17:0224007:114, 20:17:0224009:59, земли населенных пунктов - под жилую застройку индивидуальную, ограничения и обременения: зарегистрированных лиц нет, проживает 1 человек - 36 056 000,00 руб.;</w:t>
      </w:r>
    </w:p>
    <w:p w14:paraId="476B5BCF" w14:textId="1F31E326" w:rsidR="00A20E08" w:rsidRDefault="00A20E08" w:rsidP="00A20E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E08">
        <w:rPr>
          <w:rFonts w:ascii="Times New Roman" w:hAnsi="Times New Roman" w:cs="Times New Roman"/>
          <w:color w:val="000000"/>
          <w:sz w:val="24"/>
          <w:szCs w:val="24"/>
        </w:rPr>
        <w:t xml:space="preserve">Лот 6 - Жилой дом - 618,7 кв. м, адрес: Чеченская </w:t>
      </w:r>
      <w:proofErr w:type="spellStart"/>
      <w:r w:rsidRPr="00A20E08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A20E08">
        <w:rPr>
          <w:rFonts w:ascii="Times New Roman" w:hAnsi="Times New Roman" w:cs="Times New Roman"/>
          <w:color w:val="000000"/>
          <w:sz w:val="24"/>
          <w:szCs w:val="24"/>
        </w:rPr>
        <w:t xml:space="preserve">., Курчалоевский р-н, с. </w:t>
      </w:r>
      <w:proofErr w:type="spellStart"/>
      <w:r w:rsidRPr="00A20E08">
        <w:rPr>
          <w:rFonts w:ascii="Times New Roman" w:hAnsi="Times New Roman" w:cs="Times New Roman"/>
          <w:color w:val="000000"/>
          <w:sz w:val="24"/>
          <w:szCs w:val="24"/>
        </w:rPr>
        <w:t>Гелдаган</w:t>
      </w:r>
      <w:proofErr w:type="spellEnd"/>
      <w:r w:rsidRPr="00A20E08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proofErr w:type="spellStart"/>
      <w:r w:rsidRPr="00A20E08">
        <w:rPr>
          <w:rFonts w:ascii="Times New Roman" w:hAnsi="Times New Roman" w:cs="Times New Roman"/>
          <w:color w:val="000000"/>
          <w:sz w:val="24"/>
          <w:szCs w:val="24"/>
        </w:rPr>
        <w:t>Ахмарова</w:t>
      </w:r>
      <w:proofErr w:type="spellEnd"/>
      <w:r w:rsidRPr="00A20E08">
        <w:rPr>
          <w:rFonts w:ascii="Times New Roman" w:hAnsi="Times New Roman" w:cs="Times New Roman"/>
          <w:color w:val="000000"/>
          <w:sz w:val="24"/>
          <w:szCs w:val="24"/>
        </w:rPr>
        <w:t xml:space="preserve">, д. 3, земельный участок - 2 771 +/- 19 кв. м, адрес: Чеченская </w:t>
      </w:r>
      <w:proofErr w:type="spellStart"/>
      <w:r w:rsidRPr="00A20E08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A20E08">
        <w:rPr>
          <w:rFonts w:ascii="Times New Roman" w:hAnsi="Times New Roman" w:cs="Times New Roman"/>
          <w:color w:val="000000"/>
          <w:sz w:val="24"/>
          <w:szCs w:val="24"/>
        </w:rPr>
        <w:t xml:space="preserve">., Курчалоевский р-н, с. </w:t>
      </w:r>
      <w:proofErr w:type="spellStart"/>
      <w:r w:rsidRPr="00A20E08">
        <w:rPr>
          <w:rFonts w:ascii="Times New Roman" w:hAnsi="Times New Roman" w:cs="Times New Roman"/>
          <w:color w:val="000000"/>
          <w:sz w:val="24"/>
          <w:szCs w:val="24"/>
        </w:rPr>
        <w:t>Гелдаган</w:t>
      </w:r>
      <w:proofErr w:type="spellEnd"/>
      <w:r w:rsidRPr="00A20E08">
        <w:rPr>
          <w:rFonts w:ascii="Times New Roman" w:hAnsi="Times New Roman" w:cs="Times New Roman"/>
          <w:color w:val="000000"/>
          <w:sz w:val="24"/>
          <w:szCs w:val="24"/>
        </w:rPr>
        <w:t xml:space="preserve">, ул. А. </w:t>
      </w:r>
      <w:proofErr w:type="spellStart"/>
      <w:r w:rsidRPr="00A20E08">
        <w:rPr>
          <w:rFonts w:ascii="Times New Roman" w:hAnsi="Times New Roman" w:cs="Times New Roman"/>
          <w:color w:val="000000"/>
          <w:sz w:val="24"/>
          <w:szCs w:val="24"/>
        </w:rPr>
        <w:t>Агуева</w:t>
      </w:r>
      <w:proofErr w:type="spellEnd"/>
      <w:r w:rsidRPr="00A20E08">
        <w:rPr>
          <w:rFonts w:ascii="Times New Roman" w:hAnsi="Times New Roman" w:cs="Times New Roman"/>
          <w:color w:val="000000"/>
          <w:sz w:val="24"/>
          <w:szCs w:val="24"/>
        </w:rPr>
        <w:t>, д. 46, кадастровые номера 20:06:0201010:542, 20:06:0201010:534, земли населенных пунктов - для ведения личного подсобного хозяйства, ограничения и обременения: зарегистрированных лиц нет, проживает 1 человек - 11 968 000,00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BD9162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20E08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904F19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A20E08" w:rsidRPr="00A20E08">
        <w:rPr>
          <w:rFonts w:ascii="Times New Roman CYR" w:hAnsi="Times New Roman CYR" w:cs="Times New Roman CYR"/>
          <w:b/>
          <w:bCs/>
          <w:color w:val="000000"/>
        </w:rPr>
        <w:t>23 августа</w:t>
      </w:r>
      <w:r w:rsidR="00A20E08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E74326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A20E08" w:rsidRPr="00A20E08">
        <w:rPr>
          <w:b/>
          <w:bCs/>
          <w:color w:val="000000"/>
        </w:rPr>
        <w:t xml:space="preserve">23 августа </w:t>
      </w:r>
      <w:r w:rsidR="00E12685" w:rsidRPr="00A20E08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A20E08" w:rsidRPr="00A20E08">
        <w:rPr>
          <w:b/>
          <w:bCs/>
          <w:color w:val="000000"/>
        </w:rPr>
        <w:t>11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57C5A7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20E08" w:rsidRPr="00A20E08">
        <w:rPr>
          <w:b/>
          <w:bCs/>
          <w:color w:val="000000"/>
        </w:rPr>
        <w:t>13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A20E08" w:rsidRPr="00A20E08">
        <w:rPr>
          <w:b/>
          <w:bCs/>
          <w:color w:val="000000"/>
        </w:rPr>
        <w:t>30 августа</w:t>
      </w:r>
      <w:r w:rsidR="00A20E08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EA3A98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A20E08">
        <w:rPr>
          <w:b/>
          <w:bCs/>
          <w:color w:val="000000"/>
        </w:rPr>
        <w:t xml:space="preserve">14 октября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A20E08">
        <w:rPr>
          <w:b/>
          <w:bCs/>
          <w:color w:val="000000"/>
        </w:rPr>
        <w:t xml:space="preserve">08 марта </w:t>
      </w:r>
      <w:r w:rsidR="00E12685">
        <w:rPr>
          <w:b/>
        </w:rPr>
        <w:t>202</w:t>
      </w:r>
      <w:r w:rsidR="00A20E08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46E897B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513BE" w:rsidRPr="00A513BE">
        <w:rPr>
          <w:b/>
          <w:bCs/>
          <w:color w:val="000000"/>
        </w:rPr>
        <w:t>14 октября</w:t>
      </w:r>
      <w:r w:rsidR="00A513BE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641160DB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337765D0" w14:textId="77777777" w:rsidR="00A513BE" w:rsidRPr="00A513BE" w:rsidRDefault="00A513BE" w:rsidP="00A513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13BE">
        <w:rPr>
          <w:color w:val="000000"/>
        </w:rPr>
        <w:t>с 14 октября 2021 г. по 01 декабря 2021 г. - в размере начальной цены продажи лота;</w:t>
      </w:r>
    </w:p>
    <w:p w14:paraId="0689AFD0" w14:textId="77777777" w:rsidR="00A513BE" w:rsidRPr="00A513BE" w:rsidRDefault="00A513BE" w:rsidP="00A513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13BE">
        <w:rPr>
          <w:color w:val="000000"/>
        </w:rPr>
        <w:t>с 02 декабря 2021 г. по 11 декабря 2021 г. - в размере 92,60% от начальной цены продажи лота;</w:t>
      </w:r>
    </w:p>
    <w:p w14:paraId="6B2A6A78" w14:textId="77777777" w:rsidR="00A513BE" w:rsidRPr="00A513BE" w:rsidRDefault="00A513BE" w:rsidP="00A513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13BE">
        <w:rPr>
          <w:color w:val="000000"/>
        </w:rPr>
        <w:t>с 12 декабря 2021 г. по 21 декабря 2021 г. - в размере 85,20% от начальной цены продажи лота;</w:t>
      </w:r>
    </w:p>
    <w:p w14:paraId="5543685E" w14:textId="77777777" w:rsidR="00A513BE" w:rsidRPr="00A513BE" w:rsidRDefault="00A513BE" w:rsidP="00A513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13BE">
        <w:rPr>
          <w:color w:val="000000"/>
        </w:rPr>
        <w:t>с 22 декабря 2021 г. по 01 января 2022 г. - в размере 77,80% от начальной цены продажи лота;</w:t>
      </w:r>
    </w:p>
    <w:p w14:paraId="1607B1D9" w14:textId="77777777" w:rsidR="00A513BE" w:rsidRPr="00A513BE" w:rsidRDefault="00A513BE" w:rsidP="00A513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13BE">
        <w:rPr>
          <w:color w:val="000000"/>
        </w:rPr>
        <w:t>с 02 января 2022 г. по 15 января 2022 г. - в размере 70,40% от начальной цены продажи лота;</w:t>
      </w:r>
    </w:p>
    <w:p w14:paraId="403E8130" w14:textId="77777777" w:rsidR="00A513BE" w:rsidRPr="00A513BE" w:rsidRDefault="00A513BE" w:rsidP="00A513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13BE">
        <w:rPr>
          <w:color w:val="000000"/>
        </w:rPr>
        <w:t>с 16 января 2022 г. по 25 января 2022 г. - в размере 63,00% от начальной цены продажи лота;</w:t>
      </w:r>
    </w:p>
    <w:p w14:paraId="38EEE07C" w14:textId="77777777" w:rsidR="00A513BE" w:rsidRPr="00A513BE" w:rsidRDefault="00A513BE" w:rsidP="00A513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13BE">
        <w:rPr>
          <w:color w:val="000000"/>
        </w:rPr>
        <w:t>с 26 января 2022 г. по 05 февраля 2022 г. - в размере 55,60% от начальной цены продажи лота;</w:t>
      </w:r>
    </w:p>
    <w:p w14:paraId="3F26CAEA" w14:textId="77777777" w:rsidR="00A513BE" w:rsidRPr="00A513BE" w:rsidRDefault="00A513BE" w:rsidP="00A513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13BE">
        <w:rPr>
          <w:color w:val="000000"/>
        </w:rPr>
        <w:t>с 06 февраля 2022 г. по 15 февраля 2022 г. - в размере 48,20% от начальной цены продажи лота;</w:t>
      </w:r>
    </w:p>
    <w:p w14:paraId="4E4352FE" w14:textId="77777777" w:rsidR="00A513BE" w:rsidRPr="00A513BE" w:rsidRDefault="00A513BE" w:rsidP="00A513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13BE">
        <w:rPr>
          <w:color w:val="000000"/>
        </w:rPr>
        <w:t>с 16 февраля 2022 г. по 26 февраля 2022 г. - в размере 40,80% от начальной цены продажи лота;</w:t>
      </w:r>
    </w:p>
    <w:p w14:paraId="09BDAACC" w14:textId="02D3F478" w:rsidR="00A513BE" w:rsidRDefault="00A513BE" w:rsidP="00A513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13BE">
        <w:rPr>
          <w:color w:val="000000"/>
        </w:rPr>
        <w:t>с 27 февраля 2022 г. по 08 марта 2022 г. - в размере 33,40% от начальной цены продажи лота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E3A1E36" w14:textId="5364804A" w:rsidR="00A513BE" w:rsidRPr="00A513BE" w:rsidRDefault="006B43E3" w:rsidP="00A513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513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513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A513BE">
        <w:rPr>
          <w:rFonts w:ascii="Times New Roman" w:hAnsi="Times New Roman" w:cs="Times New Roman"/>
          <w:color w:val="000000"/>
          <w:sz w:val="24"/>
          <w:szCs w:val="24"/>
        </w:rPr>
        <w:t>г. Москва, Павелецкая наб., д. 8, стр. 1, тел. 8(495)725-31-47, доб. 61-18, 67-32, у ОТ: Лоты 1-4: т</w:t>
      </w:r>
      <w:r w:rsidR="00A513BE" w:rsidRPr="00A513BE">
        <w:rPr>
          <w:rFonts w:ascii="Times New Roman" w:hAnsi="Times New Roman" w:cs="Times New Roman"/>
          <w:color w:val="000000"/>
          <w:sz w:val="24"/>
          <w:szCs w:val="24"/>
        </w:rPr>
        <w:t>ел. 8 (812) 334-20-50 (с 9.00 до 18.00 по Московскому времени в будние дни)</w:t>
      </w:r>
      <w:r w:rsidR="00A51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A513BE" w:rsidRPr="005F0A60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A513BE">
        <w:rPr>
          <w:rFonts w:ascii="Times New Roman" w:hAnsi="Times New Roman" w:cs="Times New Roman"/>
          <w:color w:val="000000"/>
          <w:sz w:val="24"/>
          <w:szCs w:val="24"/>
        </w:rPr>
        <w:t xml:space="preserve">, Лоты 5-6: </w:t>
      </w:r>
      <w:r w:rsidR="00A513BE" w:rsidRPr="00A513BE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spellStart"/>
      <w:r w:rsidR="00A513BE" w:rsidRPr="00A513BE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="00A513BE" w:rsidRPr="00A513BE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 (928) 333-02-88, Замяткина Анастасия тел. 8 (938) 422-90-95</w:t>
      </w:r>
      <w:r w:rsidR="00A513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20E08"/>
    <w:rsid w:val="00A513BE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DA34BD0-63BD-47C2-AFF1-5B8DA588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A51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9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dcterms:created xsi:type="dcterms:W3CDTF">2021-07-02T13:03:00Z</dcterms:created>
  <dcterms:modified xsi:type="dcterms:W3CDTF">2021-07-02T13:03:00Z</dcterms:modified>
</cp:coreProperties>
</file>