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23849">
        <w:rPr>
          <w:sz w:val="28"/>
          <w:szCs w:val="28"/>
        </w:rPr>
        <w:t>126506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23849">
        <w:rPr>
          <w:rFonts w:ascii="Times New Roman" w:hAnsi="Times New Roman" w:cs="Times New Roman"/>
          <w:sz w:val="28"/>
          <w:szCs w:val="28"/>
        </w:rPr>
        <w:t>15.07.2021 09:00 - 15.09.2021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EF622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F622B" w:rsidRDefault="0002384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F622B">
              <w:rPr>
                <w:sz w:val="28"/>
                <w:szCs w:val="28"/>
              </w:rPr>
              <w:t>Болдырев Матвей Витальевич</w:t>
            </w:r>
            <w:r w:rsidR="00D342DA" w:rsidRPr="00EF622B">
              <w:rPr>
                <w:sz w:val="28"/>
                <w:szCs w:val="28"/>
              </w:rPr>
              <w:t xml:space="preserve">, </w:t>
            </w:r>
          </w:p>
          <w:p w:rsidR="00D342DA" w:rsidRPr="00EF622B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F622B">
              <w:rPr>
                <w:sz w:val="28"/>
                <w:szCs w:val="28"/>
              </w:rPr>
              <w:t xml:space="preserve">, </w:t>
            </w:r>
            <w:proofErr w:type="gramStart"/>
            <w:r w:rsidRPr="00EF622B">
              <w:rPr>
                <w:sz w:val="28"/>
                <w:szCs w:val="28"/>
              </w:rPr>
              <w:t>ОГРН ,</w:t>
            </w:r>
            <w:proofErr w:type="gramEnd"/>
            <w:r w:rsidRPr="00EF622B">
              <w:rPr>
                <w:sz w:val="28"/>
                <w:szCs w:val="28"/>
              </w:rPr>
              <w:t xml:space="preserve"> ИНН </w:t>
            </w:r>
            <w:r w:rsidR="00023849" w:rsidRPr="00EF622B">
              <w:rPr>
                <w:sz w:val="28"/>
                <w:szCs w:val="28"/>
              </w:rPr>
              <w:t>660301542474</w:t>
            </w:r>
            <w:r w:rsidRPr="00EF622B">
              <w:rPr>
                <w:sz w:val="28"/>
                <w:szCs w:val="28"/>
              </w:rPr>
              <w:t>.</w:t>
            </w:r>
          </w:p>
          <w:p w:rsidR="00D342DA" w:rsidRPr="00EF622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F622B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23849" w:rsidRPr="00EF622B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EF622B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EF622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F622B" w:rsidRDefault="0002384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F622B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EF622B">
              <w:rPr>
                <w:sz w:val="28"/>
                <w:szCs w:val="28"/>
              </w:rPr>
              <w:t xml:space="preserve">, дело о банкротстве </w:t>
            </w:r>
            <w:r w:rsidRPr="00EF622B">
              <w:rPr>
                <w:sz w:val="28"/>
                <w:szCs w:val="28"/>
              </w:rPr>
              <w:t>А60-57406/2020</w:t>
            </w:r>
          </w:p>
        </w:tc>
      </w:tr>
      <w:tr w:rsidR="00D342DA" w:rsidRPr="00EF622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F622B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</w:t>
            </w:r>
            <w:r w:rsid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о признании должника ба</w:t>
            </w:r>
            <w:r w:rsid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нкротом</w:t>
            </w:r>
            <w:r w:rsidR="00D342DA"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12.01.2021</w:t>
            </w:r>
            <w:r w:rsidR="00D342DA"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1.  Нежилое здание, кадастровый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 66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:34:0503008:59,    площадью    15,7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 расположенное по адресу: Свердловская обл.,  г.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Асбест,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Садоводческое   товарищество  «Кировский», участок №17.  2.  Земельный участок, кадастровый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 66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:34:0000000:849;       вид      разрешенного  использования: для ведения садоводства и  огородничества,     площадью     504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 расположенный по адресу: Свердловская обл.,  г. Асбест,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Кировский, участок №17.;</w:t>
            </w:r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1.  Нежилое   здание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садовый   дом),  кадастровый     номер     66:34:0000000:9194,  площадью   18,3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  расположенное   по  адресу: Свердловская обл., г. Асбест, ЦРУ №2  «Северный», участок №27  2.  Земельный участок, кадастровый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 66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:34:0000000:917;       вид      разрешенного  использования: для ведения садоводства и  огородничества,     площадью     567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 расположенный по адресу: Свердловская обл.,  г. Асбест,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Северный, участок №27 ;</w:t>
            </w:r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Земельный участок, кадастровый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 66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:68:0201005:1066; вид разрешенного  использования: для индивидуального жилищного  строительства, площадью 1200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 расположенный по адресу: Свердловская обл.,  рабочий поселок Малышева, поселок Изумруд, ул.  Санаторная,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д.14. ;</w:t>
            </w:r>
            <w:proofErr w:type="gramEnd"/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Земельный участок, кадастровый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 74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:13:0209007:156; вид разрешенного  использования: для индивидуального жилищного  строительства, площадью 344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 расположенный по адресу: Челябинская область, 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Кунашакский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Большой Куяш, ул. Лесная, 87;</w:t>
            </w:r>
          </w:p>
          <w:p w:rsidR="00D342DA" w:rsidRPr="001D2D62" w:rsidRDefault="0002384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Нежилое помещение (гаражный бокс №44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 кадастровый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номер 66:34:0000000:4680, площадью  25,10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расположенный по адресу:  Свердловская обл., г. Асбест, Кооператив по  строительству и эксплуатации гаражей-стоянок  №5, ряд 1, помещение №44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023849">
              <w:rPr>
                <w:sz w:val="28"/>
                <w:szCs w:val="28"/>
              </w:rPr>
              <w:t>15.07.2021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23849">
              <w:rPr>
                <w:sz w:val="28"/>
                <w:szCs w:val="28"/>
              </w:rPr>
              <w:t>15.09.2021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84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 (физические и юридический лица), представившие заявку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 </w:t>
            </w:r>
            <w:r w:rsidR="00EF622B">
              <w:rPr>
                <w:bCs/>
                <w:sz w:val="28"/>
                <w:szCs w:val="28"/>
              </w:rPr>
              <w:t>Болдырева М.В.</w:t>
            </w:r>
            <w:r>
              <w:rPr>
                <w:bCs/>
                <w:sz w:val="28"/>
                <w:szCs w:val="28"/>
              </w:rPr>
              <w:t xml:space="preserve">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на сайт оператора электронной торговой площадки заявку на участие в открытых электронных торгах, оформленную в виде электронного документа.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торгов. К заявке на участие в торгах должны прилагаться копии следующих документов: а) </w:t>
            </w:r>
            <w:r>
              <w:rPr>
                <w:bCs/>
                <w:sz w:val="28"/>
                <w:szCs w:val="28"/>
              </w:rPr>
              <w:lastRenderedPageBreak/>
              <w:t>действительная на день представления заявки на участие в торгах выписка из единого государственного реестра юридических лиц (нотариально заверенная или оригинал);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 (нотариально заверенная или оригинал);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2384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3:  руб.</w:t>
            </w:r>
            <w:proofErr w:type="gramEnd"/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4:  руб.</w:t>
            </w:r>
            <w:proofErr w:type="gramEnd"/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F622B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62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задатка составляет 10 % от начальной цены имущества в соответствующем </w:t>
            </w:r>
            <w:r w:rsidRPr="00EF62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периоде торгов.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EF62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EF62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02384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EF622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продажи:                                                       БАНК ПОЛУЧАТЕЛЯ - Уральский банк ПАО Сбербанк                             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                                                    БИК - 046577674                                                                       ПОЛУЧАТЕЛЬ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Болдырев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Матвей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Витальевич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                                          СЧЕТ ПОЛУЧАТЕЛЯ -  408 178 103 165 408 18286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23849" w:rsidRPr="00EF622B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622B">
              <w:rPr>
                <w:rFonts w:ascii="Times New Roman" w:hAnsi="Times New Roman" w:cs="Times New Roman"/>
                <w:sz w:val="28"/>
                <w:szCs w:val="28"/>
              </w:rPr>
              <w:t>Лот 1: 98 000.00 руб.</w:t>
            </w:r>
          </w:p>
          <w:p w:rsidR="00023849" w:rsidRPr="00EF622B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622B">
              <w:rPr>
                <w:rFonts w:ascii="Times New Roman" w:hAnsi="Times New Roman" w:cs="Times New Roman"/>
                <w:sz w:val="28"/>
                <w:szCs w:val="28"/>
              </w:rPr>
              <w:t>Лот 2: 112 000.00 руб.</w:t>
            </w:r>
          </w:p>
          <w:p w:rsidR="00023849" w:rsidRPr="00EF622B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622B">
              <w:rPr>
                <w:rFonts w:ascii="Times New Roman" w:hAnsi="Times New Roman" w:cs="Times New Roman"/>
                <w:sz w:val="28"/>
                <w:szCs w:val="28"/>
              </w:rPr>
              <w:t>Лот 3: 125 000.00 руб.</w:t>
            </w:r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77 000.00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23849" w:rsidRDefault="0002384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118 000.00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15.07.2021 в 0:0 (98 000.00 руб.) - 23.07.2021;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24.07.2021 в 0:0 (88 200.00 руб.) - 01.08.2021;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02.08.2021 в 0:0 (78 400.00 руб.) - 10.08.2021;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11.08.2021 в 0:0 (68 600.00 руб.) - 19.08.2021;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20.08.2021 в 0:0 (58 800.00 руб.) - 28.08.2021;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29.08.2021 в 0:0 (49 000.00 руб.) - 06.09.2021;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07.09.2021 в 0:0 (44 100.00 руб.) - 15.09.2021;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15.07.2021 в 0:0 (112 000.00 руб.) - 19.07.2021;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20.07.2021 в 0:0 (106 400.00 руб.) - 24.07.2021;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25.07.2021 в 0:0 (100 800.00 руб.) - 29.07.2021;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30.07.2021 в 0:0 (95 200.00 руб.) - 03.08.2021;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04.08.2021 в 0:0 (89 600.00 руб.) - 08.08.2021;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09.08.2021 в 0:0 (84 000.00 руб.) - 13.08.2021;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14.08.2021 в 0:0 (78 400.00 руб.) - 18.08.2021;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19.08.2021 в 0:0 (72 800.00 руб.) - 23.08.2021;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24.08.2021 в 0:0 (67 200.00 руб.) - 28.08.2021;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29.08.2021 в 0:0 (61 600.00 руб.) - 02.09.2021;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03.09.2021 в 0:0 (56 000.00 руб.) - 07.09.2021;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08.09.2021 в 0:0 (50 400.00 руб.) - 15.09.2021;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15.07.2021 в 0:0 (125 000.00 руб.) - 19.07.2021;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20.07.2021 в 0:0 (118 750.00 руб.) - </w:t>
            </w:r>
            <w:r>
              <w:rPr>
                <w:color w:val="auto"/>
                <w:sz w:val="28"/>
                <w:szCs w:val="28"/>
              </w:rPr>
              <w:lastRenderedPageBreak/>
              <w:t>24.07.2021;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25.07.2021 в 0:0 (112 500.00 руб.) - 29.07.2021;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30.07.2021 в 0:0 (106 250.00 руб.) - 03.08.2021;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04.08.2021 в 0:0 (100 000.00 руб.) - 08.08.2021;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09.08.2021 в 0:0 (93 750.00 руб.) - 13.08.2021;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14.08.2021 в 0:0 (87 500.00 руб.) - 18.08.2021;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19.08.2021 в 0:0 (81 250.00 руб.) - 23.08.2021;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24.08.2021 в 0:0 (75 000.00 руб.) - 28.08.2021;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29.08.2021 в 0:0 (68 750.00 руб.) - 02.09.2021;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03.09.2021 в 0:0 (62 500.00 руб.) - 07.09.2021;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08.09.2021 в 0:0 (56 250.00 руб.) - 15.09.2021;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15.07.2021 в 0:0 (77 000.00 руб.) - 19.07.2021;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20.07.2021 в 0:0 (73 150.00 руб.) - 24.07.2021;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25.07.2021 в 0:0 (69 300.00 руб.) - 29.07.2021;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30.07.2021 в 0:0 (65 450.00 руб.) - 03.08.2021;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04.08.2021 в 0:0 (61 600.00 руб.) - 08.08.2021;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09.08.2021 в 0:0 (57 750.00 руб.) - 13.08.2021;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14.08.2021 в 0:0 (53 900.00 руб.) - 18.08.2021;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19.08.2021 в 0:0 (50 050.00 руб.) - 23.08.2021;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24.08.2021 в 0:0 (46 200.00 руб.) - 28.08.2021;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29.08.2021 в 0:0 (42 350.00 руб.) - 02.09.2021;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03.09.2021 в 0:0 (38 500.00 руб.) - 07.09.2021;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08.09.2021 в 0:0 (34 650.00 руб.) - </w:t>
            </w:r>
            <w:r>
              <w:rPr>
                <w:color w:val="auto"/>
                <w:sz w:val="28"/>
                <w:szCs w:val="28"/>
              </w:rPr>
              <w:lastRenderedPageBreak/>
              <w:t>15.09.2021;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15.07.2021 в 0:0 (118 000.00 руб.) - 19.07.2021;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20.07.2021 в 0:0 (112 100.00 руб.) - 24.07.2021;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25.07.2021 в 0:0 (106 200.00 руб.) - 29.07.2021;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30.07.2021 в 0:0 (100 300.00 руб.) - 03.08.2021;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04.08.2021 в 0:0 (94 400.00 руб.) - 08.08.2021;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09.08.2021 в 0:0 (88 500.00 руб.) - 13.08.2021;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14.08.2021 в 0:0 (82 600.00 руб.) - 18.08.2021;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19.08.2021 в 0:0 (76 700.00 руб.) - 23.08.2021;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24.08.2021 в 0:0 (70 800.00 руб.) - 28.08.2021;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29.08.2021 в 0:0 (64 900.00 руб.) - 02.09.2021;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03.09.2021 в 0:0 (59 000.00 руб.) - 07.09.2021;</w:t>
            </w:r>
          </w:p>
          <w:p w:rsidR="00023849" w:rsidRDefault="0002384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08.09.2021 в 0:0 (53 100.00 руб.) - 15.09.2021;</w:t>
            </w:r>
          </w:p>
          <w:p w:rsidR="00D342DA" w:rsidRPr="00EF622B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F622B" w:rsidRDefault="0002384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на электронную торговую площадку «АО «Российский аукционный дом» в установленный период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торгов, и внесший задаток для участия в </w:t>
            </w:r>
            <w:proofErr w:type="spellStart"/>
            <w:r>
              <w:rPr>
                <w:color w:val="auto"/>
                <w:sz w:val="28"/>
                <w:szCs w:val="28"/>
              </w:rPr>
              <w:t>торгах.В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случае если несколько участников торгов по продаже имущества Должника посредством публичного предложения </w:t>
            </w:r>
            <w:r>
              <w:rPr>
                <w:color w:val="auto"/>
                <w:sz w:val="28"/>
                <w:szCs w:val="28"/>
              </w:rPr>
              <w:lastRenderedPageBreak/>
              <w:t>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предложения, прием заявок прекращается и торги считаются завершенными.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84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и определение победителя торгов, при наличии поданных претендентами заявок на участие в торгах, производится на следующий день после последнего дня периода действия цены 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2384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купли-продажи, который заключает финансовый управляющий с победителем торгов. Оплата в соответствии с договором купли-продажи должна быть осуществлена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покупателем в течение тридцати дней со дня подписания договора. 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заложенное имущество подлежит повторной продаже в порядке, предусмотренном Положением для стадии, на которой покупатель был признан победителем. 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Право собственности на приобретаемое Имущество переходит к покупателю с момента полной его оплаты в соответствии с условиями договора купли-продажи. 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Оплата Имущества осуществляется путем перечисления денежных средств на специальный банковский счет, реквизиты которого указаны в сообщении о продаже Имущества.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рабочих дней со дня получения предложения финансового управляющего о заключении такого договора, а также отсутствия полной оплаты по договору купли-продажи в </w:t>
            </w:r>
            <w:r>
              <w:rPr>
                <w:color w:val="auto"/>
                <w:sz w:val="28"/>
                <w:szCs w:val="28"/>
              </w:rPr>
              <w:lastRenderedPageBreak/>
              <w:t>течение 30 рабочих дней с даты заключения договора, внесенный задаток ему не возвращается и дальнейшая продажа производится начиная с последней цены, установленной на день определения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EF622B" w:rsidRDefault="0002384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должна быть осуществлена покупателем в течение тридцати дней со дня подписания договора. 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заложенное имущество подлежит повторной продаже в порядке, предусмотренном Положением для стадии, на которой покупатель был признан победителем. 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</w:t>
            </w:r>
          </w:p>
        </w:tc>
      </w:tr>
      <w:tr w:rsidR="00D342DA" w:rsidRPr="00EF622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EF622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23849"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3849"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624092 Свердловская область, г. Верхняя Пышма, а/я 49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023849"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02384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023849" w:rsidRPr="00EF622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02384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023849" w:rsidRPr="00EF622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02384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023849" w:rsidRPr="00EF622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02384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F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</w:t>
            </w:r>
            <w:r w:rsidRPr="001D2D62">
              <w:rPr>
                <w:sz w:val="28"/>
                <w:szCs w:val="28"/>
              </w:rPr>
              <w:lastRenderedPageBreak/>
              <w:t>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23849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EF622B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9381CCA"/>
  <w15:chartTrackingRefBased/>
  <w15:docId w15:val="{0607EA91-44F0-4721-B39D-C9290CA7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16879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2021-07-12T05:37:00Z</dcterms:created>
  <dcterms:modified xsi:type="dcterms:W3CDTF">2021-07-12T05:37:00Z</dcterms:modified>
</cp:coreProperties>
</file>