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023849">
        <w:rPr>
          <w:sz w:val="28"/>
          <w:szCs w:val="28"/>
        </w:rPr>
        <w:t>126506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023849">
        <w:rPr>
          <w:rFonts w:ascii="Times New Roman" w:hAnsi="Times New Roman" w:cs="Times New Roman"/>
          <w:sz w:val="28"/>
          <w:szCs w:val="28"/>
        </w:rPr>
        <w:t>15.07.2021 09:00 - 15.09.2021 09:00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EF622B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F622B" w:rsidRDefault="00023849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EF622B">
              <w:rPr>
                <w:sz w:val="28"/>
                <w:szCs w:val="28"/>
              </w:rPr>
              <w:t>Болдырев Матвей Витальевич</w:t>
            </w:r>
            <w:r w:rsidR="00D342DA" w:rsidRPr="00EF622B">
              <w:rPr>
                <w:sz w:val="28"/>
                <w:szCs w:val="28"/>
              </w:rPr>
              <w:t xml:space="preserve">, </w:t>
            </w:r>
          </w:p>
          <w:p w:rsidR="00D342DA" w:rsidRPr="00EF622B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EF622B">
              <w:rPr>
                <w:sz w:val="28"/>
                <w:szCs w:val="28"/>
              </w:rPr>
              <w:t xml:space="preserve">, </w:t>
            </w:r>
            <w:proofErr w:type="gramStart"/>
            <w:r w:rsidRPr="00EF622B">
              <w:rPr>
                <w:sz w:val="28"/>
                <w:szCs w:val="28"/>
              </w:rPr>
              <w:t>ОГРН ,</w:t>
            </w:r>
            <w:proofErr w:type="gramEnd"/>
            <w:r w:rsidRPr="00EF622B">
              <w:rPr>
                <w:sz w:val="28"/>
                <w:szCs w:val="28"/>
              </w:rPr>
              <w:t xml:space="preserve"> ИНН </w:t>
            </w:r>
            <w:r w:rsidR="00023849" w:rsidRPr="00EF622B">
              <w:rPr>
                <w:sz w:val="28"/>
                <w:szCs w:val="28"/>
              </w:rPr>
              <w:t>660301542474</w:t>
            </w:r>
            <w:r w:rsidRPr="00EF622B">
              <w:rPr>
                <w:sz w:val="28"/>
                <w:szCs w:val="28"/>
              </w:rPr>
              <w:t>.</w:t>
            </w:r>
          </w:p>
          <w:p w:rsidR="00D342DA" w:rsidRPr="00EF622B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EF622B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023849" w:rsidRPr="00EF622B" w:rsidRDefault="0002384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Вера Сергеевна</w:t>
            </w:r>
          </w:p>
          <w:p w:rsidR="00D342DA" w:rsidRPr="00EF622B" w:rsidRDefault="0002384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EF622B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EF622B" w:rsidRDefault="00023849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EF622B">
              <w:rPr>
                <w:sz w:val="28"/>
                <w:szCs w:val="28"/>
              </w:rPr>
              <w:t>Арбитражный суд Свердловской области</w:t>
            </w:r>
            <w:r w:rsidR="00D342DA" w:rsidRPr="00EF622B">
              <w:rPr>
                <w:sz w:val="28"/>
                <w:szCs w:val="28"/>
              </w:rPr>
              <w:t xml:space="preserve">, дело о банкротстве </w:t>
            </w:r>
            <w:r w:rsidRPr="00EF622B">
              <w:rPr>
                <w:sz w:val="28"/>
                <w:szCs w:val="28"/>
              </w:rPr>
              <w:t>А60-57406/2020</w:t>
            </w:r>
          </w:p>
        </w:tc>
      </w:tr>
      <w:tr w:rsidR="00D342DA" w:rsidRPr="00EF622B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EF622B" w:rsidRDefault="0002384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Свердловской области</w:t>
            </w:r>
            <w:r w:rsidR="00D342DA" w:rsidRPr="00EF6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6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</w:t>
            </w:r>
            <w:r w:rsidR="00EF6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F6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о признании должника ба</w:t>
            </w:r>
            <w:r w:rsidR="00EF6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нкротом</w:t>
            </w:r>
            <w:r w:rsidR="00D342DA" w:rsidRPr="00EF6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EF6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12.01.2021</w:t>
            </w:r>
            <w:r w:rsidR="00D342DA" w:rsidRPr="00EF6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023849" w:rsidRDefault="0002384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1.  Нежилое здание, кадастровый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 66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:34:0503008:59,    площадью    15,7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 расположенное по адресу: Свердловская обл.,  г.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Асбест,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Садоводческое   товарищество  «Кировский», участок №17.  2.  Земельный участок, кадастровый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 66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:34:0000000:849;       вид      разрешенного  использования: для ведения садоводства и  огородничества,     площадью     504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 расположенный по адресу: Свердловская обл.,  г. Асбест,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Кировский, участок №17.;</w:t>
            </w:r>
          </w:p>
          <w:p w:rsidR="00023849" w:rsidRDefault="0002384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1.  Нежилое   здание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садовый   дом),  кадастровый     номер     66:34:0000000:9194,  площадью   18,3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  расположенное   по  адресу: Свердловская обл., г. Асбест, ЦРУ №2  «Северный», участок №27  2.  Земельный участок, кадастровый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 66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:34:0000000:917;       вид      разрешенного  использования: для ведения садоводства и  огородничества,     площадью     567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 расположенный по адресу: Свердловская обл.,  г. Асбест,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Северный, участок №27 ;</w:t>
            </w:r>
          </w:p>
          <w:p w:rsidR="00023849" w:rsidRDefault="0002384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3: Земельный участок, кадастровый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 66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:68:0201005:1066; вид разрешенного  использования: для индивидуального жилищного  строительства, площадью 1200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 расположенный по адресу: Свердловская обл.,  рабочий поселок Малышева, поселок Изумруд, ул.  Санаторная,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д.14. ;</w:t>
            </w:r>
            <w:proofErr w:type="gramEnd"/>
          </w:p>
          <w:p w:rsidR="00023849" w:rsidRDefault="0002384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4: Земельный участок, кадастровый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 74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:13:0209007:156; вид разрешенного  использования: для индивидуального жилищного  строительства, площадью 344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 расположенный по адресу: Челябинская область,  р-н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Кунашакский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 Большой Куяш, ул. Лесная, 87;</w:t>
            </w:r>
          </w:p>
          <w:p w:rsidR="00D342DA" w:rsidRPr="001D2D62" w:rsidRDefault="00023849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5: Нежилое помещение (гаражный бокс №44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 кадастровый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номер 66:34:0000000:4680, площадью  25,10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расположенный по адресу:  Свердловская обл., г. Асбест, Кооператив по  строительству и эксплуатации гаражей-стоянок  №5, ряд 1, помещение №44 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2384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023849">
              <w:rPr>
                <w:sz w:val="28"/>
                <w:szCs w:val="28"/>
              </w:rPr>
              <w:t>15.07.2021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023849">
              <w:rPr>
                <w:sz w:val="28"/>
                <w:szCs w:val="28"/>
              </w:rPr>
              <w:t>15.09.2021 г. в 09:00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23849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участию в торгах допускаются заявители (физические и юридический лица), представившие заявку на участие в торгах и прилагаемые к ним документы, которые соответствуют требованиям, установленным Федеральным законом «О несостоятельности (банкротстве)» и указанным в сообщении о проведении торгов и Положении о порядке реализации имущества должника </w:t>
            </w:r>
            <w:r w:rsidR="00EF622B">
              <w:rPr>
                <w:bCs/>
                <w:sz w:val="28"/>
                <w:szCs w:val="28"/>
              </w:rPr>
              <w:t>Болдырева М.В.</w:t>
            </w:r>
            <w:r>
              <w:rPr>
                <w:bCs/>
                <w:sz w:val="28"/>
                <w:szCs w:val="28"/>
              </w:rPr>
              <w:t xml:space="preserve"> Заявители, допущенные к участию в торгах, признаются участниками торгов. Для участия в открытых торгах в форме аукциона заявитель подает в установленный срок на сайт оператора электронной торговой площадки заявку на участие в открытых электронных торгах, оформленную в виде электронного документа. Заявка на участие в торгах должна соответствовать требованиям, установленным ФЗ «О несостоятельности (банкротстве)», приказу Министерства экономического развития РФ (Минэкономразвития России) от 23.07.2015 г. № 495 и требованиям, указанным в сообщении о проведении торгов. К заявке на участие в торгах должны прилагаться копии следующих документов: а) </w:t>
            </w:r>
            <w:r>
              <w:rPr>
                <w:bCs/>
                <w:sz w:val="28"/>
                <w:szCs w:val="28"/>
              </w:rPr>
              <w:lastRenderedPageBreak/>
              <w:t>действительная на день представления заявки на участие в торгах выписка из единого государственного реестра юридических лиц (нотариально заверенная или оригинал); б) действительная на день представления заявки на участие в торгах выписка из единого государственного реестра индивидуальных предпринимателей и свидетельства о государственной регистрации (для индивидуального предпринимателя) (нотариально заверенная или оригинал); в) копия паспорта (для физического лица); г) заверенные подписью и печатью организации копии учредительных документов, а также Свидетельство о государственной регистрации юридического лица и Свидетельство о постановке на налоговый учёт (для юридического лица); д) документ, подтверждающий полномочия лица на осуществление действий от имени заявителя с правом подписания заявки (доверенность или протокол о назначении исполнительного органа); е) платежный документ об уплате суммы задатка (расчетно-кассовый ордер, платежное поручение, иной финансовый платежный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023849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023849" w:rsidRDefault="0002384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1:  руб.</w:t>
            </w:r>
            <w:proofErr w:type="gramEnd"/>
          </w:p>
          <w:p w:rsidR="00023849" w:rsidRDefault="0002384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2:  руб.</w:t>
            </w:r>
            <w:proofErr w:type="gramEnd"/>
          </w:p>
          <w:p w:rsidR="00023849" w:rsidRDefault="0002384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3:  руб.</w:t>
            </w:r>
            <w:proofErr w:type="gramEnd"/>
          </w:p>
          <w:p w:rsidR="00023849" w:rsidRDefault="0002384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4:  руб.</w:t>
            </w:r>
            <w:proofErr w:type="gramEnd"/>
          </w:p>
          <w:p w:rsidR="00023849" w:rsidRDefault="0002384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5:  руб.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EF622B" w:rsidRDefault="0002384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62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в торгах претендент вносит задаток в размере и сроки, указанные в сообщении о проведении торгов, на расчетный счет по реквизитам, указанным организатором торгов в сообщении о торгах. Размер задатка составляет 10 % от начальной цены имущества в соответствующем </w:t>
            </w:r>
            <w:r w:rsidRPr="00EF62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периоде торгов. Задаток должен быть внесен лицом, намеренным принять участие в торгах, не позднее даты окончания приема заявок, указанной в сообщении о проведении торгов. Задаток считается внесенным с даты поступления всей суммы задатка на расчетный счет по реквизитам, указанным организатором торгов в сообщении о торгах. В случае поступления не полной суммы задатка на дату составления протокола об определении участников торгов, обязательство лица, намеренного принять участие в торгах, по внесению задатка считаются не исполненными. В этом случае указанное лицо к участию в торгах не допускается. Суммы внесенных заявителями задатков возвращаются всем заявителям, за исключением победителя торгов, в течение 5 рабочих дней со дня подписания протокола о результатах проведения торгов. При заключении договора купли-продажи с лицом, которое выиграло торги, сумма внесенного последним задатка включается в счет исполнения его обязательств по данному </w:t>
            </w:r>
            <w:proofErr w:type="gramStart"/>
            <w:r w:rsidRPr="00EF62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договору.</w:t>
            </w:r>
            <w:r w:rsidR="00D342DA" w:rsidRPr="00EF62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E600A4" w:rsidRDefault="00023849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 w:rsidRPr="00EF622B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Банковские реквизиты для внесения задатка для участия в торгах и расчета по договору купли - продажи:                                                       БАНК ПОЛУЧАТЕЛЯ - Уральский банк ПАО Сбербанк                              КОР. 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СЧЕТ - 301018105000000000674                                                     БИК - 046577674                                                                       ПОЛУЧАТЕЛЬ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Болдырев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Матвей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Витальевич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                                          СЧЕТ ПОЛУЧАТЕЛЯ -  408 178 103 165 408 18286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023849" w:rsidRPr="00EF622B" w:rsidRDefault="0002384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622B">
              <w:rPr>
                <w:rFonts w:ascii="Times New Roman" w:hAnsi="Times New Roman" w:cs="Times New Roman"/>
                <w:sz w:val="28"/>
                <w:szCs w:val="28"/>
              </w:rPr>
              <w:t>Лот 1: 98 000.00 руб.</w:t>
            </w:r>
          </w:p>
          <w:p w:rsidR="00023849" w:rsidRPr="00EF622B" w:rsidRDefault="0002384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622B">
              <w:rPr>
                <w:rFonts w:ascii="Times New Roman" w:hAnsi="Times New Roman" w:cs="Times New Roman"/>
                <w:sz w:val="28"/>
                <w:szCs w:val="28"/>
              </w:rPr>
              <w:t>Лот 2: 112 000.00 руб.</w:t>
            </w:r>
          </w:p>
          <w:p w:rsidR="00023849" w:rsidRPr="00EF622B" w:rsidRDefault="0002384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622B">
              <w:rPr>
                <w:rFonts w:ascii="Times New Roman" w:hAnsi="Times New Roman" w:cs="Times New Roman"/>
                <w:sz w:val="28"/>
                <w:szCs w:val="28"/>
              </w:rPr>
              <w:t>Лот 3: 125 000.00 руб.</w:t>
            </w:r>
          </w:p>
          <w:p w:rsidR="00023849" w:rsidRDefault="0002384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4: 77 000.00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23849" w:rsidRDefault="0002384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5: 118 000.00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15.07.2021 в 0:0 (98 000.00 руб.) - 23.07.2021;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24.07.2021 в 0:0 (88 200.00 руб.) - 01.08.2021;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02.08.2021 в 0:0 (78 400.00 руб.) - 10.08.2021;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11.08.2021 в 0:0 (68 600.00 руб.) - 19.08.2021;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20.08.2021 в 0:0 (58 800.00 руб.) - 28.08.2021;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29.08.2021 в 0:0 (49 000.00 руб.) - 06.09.2021;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07.09.2021 в 0:0 (44 100.00 руб.) - 15.09.2021;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2: 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15.07.2021 в 0:0 (112 000.00 руб.) - 19.07.2021;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20.07.2021 в 0:0 (106 400.00 руб.) - 24.07.2021;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25.07.2021 в 0:0 (100 800.00 руб.) - 29.07.2021;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30.07.2021 в 0:0 (95 200.00 руб.) - 03.08.2021;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04.08.2021 в 0:0 (89 600.00 руб.) - 08.08.2021;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09.08.2021 в 0:0 (84 000.00 руб.) - 13.08.2021;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14.08.2021 в 0:0 (78 400.00 руб.) - 18.08.2021;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19.08.2021 в 0:0 (72 800.00 руб.) - 23.08.2021;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24.08.2021 в 0:0 (67 200.00 руб.) - 28.08.2021;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29.08.2021 в 0:0 (61 600.00 руб.) - 02.09.2021;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03.09.2021 в 0:0 (56 000.00 руб.) - 07.09.2021;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08.09.2021 в 0:0 (50 400.00 руб.) - 15.09.2021;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3: 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15.07.2021 в 0:0 (125 000.00 руб.) - 19.07.2021;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20.07.2021 в 0:0 (118 750.00 руб.) - </w:t>
            </w:r>
            <w:r>
              <w:rPr>
                <w:color w:val="auto"/>
                <w:sz w:val="28"/>
                <w:szCs w:val="28"/>
              </w:rPr>
              <w:lastRenderedPageBreak/>
              <w:t>24.07.2021;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25.07.2021 в 0:0 (112 500.00 руб.) - 29.07.2021;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30.07.2021 в 0:0 (106 250.00 руб.) - 03.08.2021;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04.08.2021 в 0:0 (100 000.00 руб.) - 08.08.2021;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09.08.2021 в 0:0 (93 750.00 руб.) - 13.08.2021;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14.08.2021 в 0:0 (87 500.00 руб.) - 18.08.2021;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19.08.2021 в 0:0 (81 250.00 руб.) - 23.08.2021;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24.08.2021 в 0:0 (75 000.00 руб.) - 28.08.2021;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29.08.2021 в 0:0 (68 750.00 руб.) - 02.09.2021;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03.09.2021 в 0:0 (62 500.00 руб.) - 07.09.2021;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08.09.2021 в 0:0 (56 250.00 руб.) - 15.09.2021;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4: 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15.07.2021 в 0:0 (77 000.00 руб.) - 19.07.2021;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20.07.2021 в 0:0 (73 150.00 руб.) - 24.07.2021;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25.07.2021 в 0:0 (69 300.00 руб.) - 29.07.2021;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30.07.2021 в 0:0 (65 450.00 руб.) - 03.08.2021;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04.08.2021 в 0:0 (61 600.00 руб.) - 08.08.2021;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09.08.2021 в 0:0 (57 750.00 руб.) - 13.08.2021;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14.08.2021 в 0:0 (53 900.00 руб.) - 18.08.2021;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19.08.2021 в 0:0 (50 050.00 руб.) - 23.08.2021;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24.08.2021 в 0:0 (46 200.00 руб.) - 28.08.2021;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29.08.2021 в 0:0 (42 350.00 руб.) - 02.09.2021;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03.09.2021 в 0:0 (38 500.00 руб.) - 07.09.2021;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08.09.2021 в 0:0 (34 650.00 руб.) - </w:t>
            </w:r>
            <w:r>
              <w:rPr>
                <w:color w:val="auto"/>
                <w:sz w:val="28"/>
                <w:szCs w:val="28"/>
              </w:rPr>
              <w:lastRenderedPageBreak/>
              <w:t>15.09.2021;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5: 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15.07.2021 в 0:0 (118 000.00 руб.) - 19.07.2021;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20.07.2021 в 0:0 (112 100.00 руб.) - 24.07.2021;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25.07.2021 в 0:0 (106 200.00 руб.) - 29.07.2021;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30.07.2021 в 0:0 (100 300.00 руб.) - 03.08.2021;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04.08.2021 в 0:0 (94 400.00 руб.) - 08.08.2021;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09.08.2021 в 0:0 (88 500.00 руб.) - 13.08.2021;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14.08.2021 в 0:0 (82 600.00 руб.) - 18.08.2021;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19.08.2021 в 0:0 (76 700.00 руб.) - 23.08.2021;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24.08.2021 в 0:0 (70 800.00 руб.) - 28.08.2021;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29.08.2021 в 0:0 (64 900.00 руб.) - 02.09.2021;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03.09.2021 в 0:0 (59 000.00 руб.) - 07.09.2021;</w:t>
            </w:r>
          </w:p>
          <w:p w:rsidR="00023849" w:rsidRDefault="0002384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08.09.2021 в 0:0 (53 100.00 руб.) - 15.09.2021;</w:t>
            </w:r>
          </w:p>
          <w:p w:rsidR="00D342DA" w:rsidRPr="00EF622B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F622B" w:rsidRDefault="0002384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Право приобретения имущества Должника принадлежит участнику торгов, который представил на электронную торговую площадку «АО «Российский аукционный дом» в установленный период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торгов, и внесший задаток для участия в </w:t>
            </w:r>
            <w:proofErr w:type="spellStart"/>
            <w:r>
              <w:rPr>
                <w:color w:val="auto"/>
                <w:sz w:val="28"/>
                <w:szCs w:val="28"/>
              </w:rPr>
              <w:t>торгах.В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случае если несколько участников торгов по продаже имущества Должника посредством публичного предложения </w:t>
            </w:r>
            <w:r>
              <w:rPr>
                <w:color w:val="auto"/>
                <w:sz w:val="28"/>
                <w:szCs w:val="28"/>
              </w:rPr>
              <w:lastRenderedPageBreak/>
              <w:t>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С даты определения победителя торгов по продаже имущества Должника посредством публичного предложения, прием заявок прекращается и торги считаются завершенными.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2384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итогов торгов и определение победителя торгов, при наличии поданных претендентами заявок на участие в торгах, производится на следующий день после последнего дня периода действия цены продажи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2384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Продажа Имущества оформляется договором купли-продажи, который заключает финансовый управляющий с победителем торгов. Оплата в соответствии с договором купли-продажи должна быть осуществлена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покупателем в течение тридцати дней со дня подписания договора. В случае уклонения покупателя от оплаты Имущества договор считается расторгнутым во внесудебном порядке. Внесенный задаток в этом случае покупателю не возвращается, а заложенное имущество подлежит повторной продаже в порядке, предусмотренном Положением для стадии, на которой покупатель был признан победителем. Кроме того, покупателем подлежат возмещению понесенные Должником расходы на проведение торгов, а также иные причиненные Должнику убытки, связанные с уклонением покупателя от оплаты Имущества. Право собственности на приобретаемое Имущество переходит к покупателю с момента полной его оплаты в соответствии с условиями договора купли-продажи. Передача Имущества финансовым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 Оплата Имущества осуществляется путем перечисления денежных средств на специальный банковский счет, реквизиты которого указаны в сообщении о продаже Имущества. В случае отказа или уклонения победителя торгов (либо последующих участников торгов подавших заявку на том же отрезке действия цены предложения) от подписания договора купли-продажи в течение 5 (пяти) рабочих дней со дня получения предложения финансового управляющего о заключении такого договора, а также отсутствия полной оплаты по договору купли-продажи в </w:t>
            </w:r>
            <w:r>
              <w:rPr>
                <w:color w:val="auto"/>
                <w:sz w:val="28"/>
                <w:szCs w:val="28"/>
              </w:rPr>
              <w:lastRenderedPageBreak/>
              <w:t>течение 30 рабочих дней с даты заключения договора, внесенный задаток ему не возвращается и дальнейшая продажа производится начиная с последней цены, установленной на день определения победителя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EF622B" w:rsidRDefault="0002384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в соответствии с договором купли-продажи должна быть осуществлена покупателем в течение тридцати дней со дня подписания договора. В случае уклонения покупателя от оплаты Имущества договор считается расторгнутым во внесудебном порядке. Внесенный задаток в этом случае покупателю не возвращается, а заложенное имущество подлежит повторной продаже в порядке, предусмотренном Положением для стадии, на которой покупатель был признан победителем. Кроме того, покупателем подлежат возмещению понесенные Должником расходы на проведение торгов, а также иные причиненные Должнику убытки, связанные с уклонением покупателя от оплаты Имущества.</w:t>
            </w:r>
          </w:p>
        </w:tc>
      </w:tr>
      <w:tr w:rsidR="00D342DA" w:rsidRPr="00EF622B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EF622B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EF6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EF6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023849" w:rsidRPr="00EF6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Вера Сергеевна</w:t>
            </w:r>
            <w:r w:rsidRPr="00EF6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F6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23849" w:rsidRPr="00EF6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663300115789</w:t>
            </w:r>
            <w:r w:rsidRPr="00EF6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F6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F6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EF6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624092 Свердловская область, г. Верхняя Пышма, а/я 49</w:t>
            </w:r>
            <w:r w:rsidRPr="00EF6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023849" w:rsidRPr="00EF6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89193724748</w:t>
            </w:r>
            <w:r w:rsidRPr="00EF6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EF6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EF6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023849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vera</w:t>
              </w:r>
              <w:r w:rsidR="00023849" w:rsidRPr="00EF622B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_</w:t>
              </w:r>
              <w:r w:rsidR="00023849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vyukova</w:t>
              </w:r>
              <w:r w:rsidR="00023849" w:rsidRPr="00EF622B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023849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023849" w:rsidRPr="00EF622B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023849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F6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</w:t>
            </w:r>
            <w:r w:rsidRPr="001D2D62">
              <w:rPr>
                <w:sz w:val="28"/>
                <w:szCs w:val="28"/>
              </w:rPr>
              <w:lastRenderedPageBreak/>
              <w:t>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 </w:t>
            </w:r>
            <w:bookmarkStart w:id="0" w:name="_GoBack"/>
            <w:bookmarkEnd w:id="0"/>
            <w:proofErr w:type="spellStart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23849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EF622B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9381CCA"/>
  <w15:chartTrackingRefBased/>
  <w15:docId w15:val="{0607EA91-44F0-4721-B39D-C9290CA7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16879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user</cp:lastModifiedBy>
  <cp:revision>2</cp:revision>
  <cp:lastPrinted>2010-11-10T12:05:00Z</cp:lastPrinted>
  <dcterms:created xsi:type="dcterms:W3CDTF">2021-07-12T05:37:00Z</dcterms:created>
  <dcterms:modified xsi:type="dcterms:W3CDTF">2021-07-12T05:37:00Z</dcterms:modified>
</cp:coreProperties>
</file>