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F6848A3" w:rsidR="0003404B" w:rsidRPr="00DD01CB" w:rsidRDefault="00E04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4EDB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5363A38" w14:textId="3F1A6C64" w:rsidR="00E04EDB" w:rsidRPr="00E04EDB" w:rsidRDefault="00E04EDB" w:rsidP="00E04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>Предметом Торгов</w:t>
      </w:r>
      <w:r w:rsidR="00653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1C646949" w:rsidR="00987A46" w:rsidRDefault="00E04EDB" w:rsidP="00E04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E04ED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</w:p>
    <w:p w14:paraId="15CD67EE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1 - ООО "ВЕЛЕКТОР", ИНН 7743061253, КД 157-2015/КЛ от 08.06.2015, КД 204-2014/КЛ от 16.06.2015, КД 256-2014/КЛ от 20.08.2014КД 282-2014/КЛ от 17.07.2013КД 301-2014/КЛ от 08.08.2014КД 301-2015/КЛ от 20.08.2014КД 302-2015/КЛ от 06.07.2015КД 303-2015/КЛ от 28.01.2016КД 32-2015/КЛ от 02.08.2013КД 397-2015/КЛ от 29.06.2015КД 87-2015/КЛ от</w:t>
      </w:r>
      <w:proofErr w:type="gramEnd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 xml:space="preserve"> 13.07.2015, определение АС г. Москвы от 06.03.2018 по делу А40-140750/17 о включении в РТК (3-я очередь), процедура банкротства (533 034 784,83 руб.) - 263 852 218,49 руб.;</w:t>
      </w:r>
    </w:p>
    <w:p w14:paraId="0418C738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2 - ООО "НЕОТОРГ", ИНН 7722796634, КД 55-2016/КЛ от 18.10.2013,  решение АС г. Москвы от 31.01.2018 по делу А40-245420/2017 (105 024 173,56 руб.) - 57 103 717,25 руб.;</w:t>
      </w:r>
    </w:p>
    <w:p w14:paraId="459F53D5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3 - ООО "ПРЕСТИЖЛАЙФ", ИНН 7723834018, КД 438-2015/КЛ от 08.10.2015, определение АС Тамбовской обл. от 20.02.2020, определение от 13.07.2020 по делу А64-8416/2019 о включении в РТК (3-я очередь), процедура банкротства (345 603 384,92 руб.) - 93 640 133,11 руб.;</w:t>
      </w:r>
    </w:p>
    <w:p w14:paraId="0C5FFDD4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4 - ЛИНИОНЕТ ИНВЕСТМЕНТС ЛТД, ИНН 9909446857, КД 157-2016/КЛ от 18.05.2016, г. Москва, решение АС г. Москвы от 17.02.2020 по делу № А40-96623/17 (в размере 125 346 288, 77 долларов США) (9 528 460 813,99 руб.) - 1 098 797 729,06 руб.;</w:t>
      </w:r>
    </w:p>
    <w:p w14:paraId="5999739F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5 - ООО "ФОРВАРД", ИНН 7723874660, КД 270-2015</w:t>
      </w:r>
      <w:proofErr w:type="gramStart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/К</w:t>
      </w:r>
      <w:proofErr w:type="gramEnd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23.12.2015, определение АС г. Москвы от 03.04.2018 по делу А40-174406/17 о включении в РТК (3-я очередь), процедура банкротства (247 193 379,17 руб.) - 122 360 722,69 руб.;</w:t>
      </w:r>
    </w:p>
    <w:p w14:paraId="6EF59125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ООО "СТРОЙ-ТРАСТ", ИНН 7731479511, </w:t>
      </w:r>
      <w:proofErr w:type="spellStart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Дударев</w:t>
      </w:r>
      <w:proofErr w:type="spellEnd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Максим Сергеевич, КД 389-2015/КЛ от 24.11.2015, КД 488-2015/КЛ от 16.02.2016, определение АС г. Москвы от 26.06.2019 и от 24.09.2019 по делу А40-111171/19 о включении в РТК (3-я очередь), процедура банкротства (246 596 882,99 руб.) - 122 065 457,08 руб.;</w:t>
      </w:r>
    </w:p>
    <w:p w14:paraId="5DCE3858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7 - ОО</w:t>
      </w:r>
      <w:proofErr w:type="gramStart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О"</w:t>
      </w:r>
      <w:proofErr w:type="gramEnd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АВТО-ПЛЮС", ИНН 7724869937, КД 468-2015/КЛ от 15.06.2015, решение Мещанского районного суда  г. Москвы от 27.11.2018 по делу 02-1359/2018 (02-16475/2017) М-12914/2017 (157 489 146,91 руб.) - 77 957 127,72 руб.;</w:t>
      </w:r>
    </w:p>
    <w:p w14:paraId="4B546435" w14:textId="77777777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8 - ООО "БУКВЫ И ЦИФРЫ", ИНН 7717760103, КД 363-2013/КЛ/МСП-Р от 05.06.2015, определение АС г. Москвы от 11.06.2019 и от 06.09.2019 по делу А40-70085/19 о включении в РТК (3-я очередь отдельно, как подлежащие удовлетворению после удовлетворения требований кредиторов, включенных в РТК), процедура банкротства (37 571 969,95 руб.) - 18 598 125,13 руб.;</w:t>
      </w:r>
      <w:proofErr w:type="gramEnd"/>
    </w:p>
    <w:p w14:paraId="3B0403EA" w14:textId="7663E334" w:rsidR="00E04EDB" w:rsidRPr="00653E36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>Лот 9 - ООО "ТРЭВЕЛГРАНД", ИНН 7720784369, КД 485-2015/КЛ от 08.12.2015, решение АС г. Москвы от 21.11.17 по делу А40-135508/2017 (42 527 89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8,12 руб.) - 21 051 309,57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634709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EDB">
        <w:rPr>
          <w:rFonts w:ascii="Times New Roman" w:hAnsi="Times New Roman" w:cs="Times New Roman"/>
          <w:b/>
          <w:bCs/>
          <w:color w:val="000000"/>
          <w:sz w:val="24"/>
        </w:rPr>
        <w:t>с 20 июля 2021 г. по 25 октября 2021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3DB72D13" w14:textId="773A8126" w:rsidR="00E04EDB" w:rsidRDefault="00E04ED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00:00 часов по московскому времени 20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2021 г. Прием заявок на участие в Торгах ППП и задатков прекращается в 14:00 часов по московскому времени за 5 (Пять) календарных дней до даты </w:t>
      </w:r>
      <w:proofErr w:type="gram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E04E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749064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30649E52" w:rsidR="00987A46" w:rsidRPr="00E06FAA" w:rsidRDefault="00F709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80E85F2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лота;</w:t>
      </w:r>
    </w:p>
    <w:p w14:paraId="70356084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88,70% от начальной цены продажи лота;</w:t>
      </w:r>
    </w:p>
    <w:p w14:paraId="4AC48C5B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77,40% от начальной цены продажи лота;</w:t>
      </w:r>
    </w:p>
    <w:p w14:paraId="7149682E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66,10% от начальной цены продажи лота;</w:t>
      </w:r>
    </w:p>
    <w:p w14:paraId="282EA6D9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54,80% от начальной цены продажи лота;</w:t>
      </w:r>
    </w:p>
    <w:p w14:paraId="20C3894F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43,50% от начальной цены продажи лота;</w:t>
      </w:r>
    </w:p>
    <w:p w14:paraId="08775134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32,20% от начальной цены продажи лота;</w:t>
      </w:r>
    </w:p>
    <w:p w14:paraId="6472DF87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20,90% от начальной цены продажи лота;</w:t>
      </w:r>
    </w:p>
    <w:p w14:paraId="10C0E014" w14:textId="32545C4A" w:rsid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9,60%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355EF" w14:textId="5835B620" w:rsidR="00F70924" w:rsidRPr="00E06FAA" w:rsidRDefault="00F709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b/>
          <w:color w:val="000000"/>
          <w:sz w:val="24"/>
          <w:szCs w:val="24"/>
        </w:rPr>
        <w:t>Для лотов 2, 3, 5:</w:t>
      </w:r>
    </w:p>
    <w:p w14:paraId="0CCD7B3B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лотов;</w:t>
      </w:r>
    </w:p>
    <w:p w14:paraId="41FD3557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89,30% от начальной цены продажи лотов;</w:t>
      </w:r>
    </w:p>
    <w:p w14:paraId="29F41935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78,60% от начальной цены продажи лотов;</w:t>
      </w:r>
    </w:p>
    <w:p w14:paraId="1477CE7D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67,90% от начальной цены продажи лотов;</w:t>
      </w:r>
    </w:p>
    <w:p w14:paraId="533948C8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57,20% от начальной цены продажи лотов;</w:t>
      </w:r>
    </w:p>
    <w:p w14:paraId="57AA0369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46,50% от начальной цены продажи лотов;</w:t>
      </w:r>
    </w:p>
    <w:p w14:paraId="3051BC6C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35,80% от начальной цены продажи лотов;</w:t>
      </w:r>
    </w:p>
    <w:p w14:paraId="4AB63694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25,10% от начальной цены продажи лотов;</w:t>
      </w:r>
    </w:p>
    <w:p w14:paraId="09A22CAF" w14:textId="65940107" w:rsid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2021 г. по 25 октября 2021 г. - в размере 14,40%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F1A8A3B" w14:textId="7CBB590F" w:rsidR="00F70924" w:rsidRPr="00E06FAA" w:rsidRDefault="00F709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79063D60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лота;</w:t>
      </w:r>
    </w:p>
    <w:p w14:paraId="7F6D724C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95,10% от начальной цены продажи лота;</w:t>
      </w:r>
    </w:p>
    <w:p w14:paraId="24C6D981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сентября 2021 г. по 13 сентября 2021 г. - в размере 90,20% от начальной цены продажи лота;</w:t>
      </w:r>
    </w:p>
    <w:p w14:paraId="7B92E222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85,30% от начальной цены продажи лота;</w:t>
      </w:r>
    </w:p>
    <w:p w14:paraId="4CFA1C00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80,40% от начальной цены продажи лота;</w:t>
      </w:r>
    </w:p>
    <w:p w14:paraId="32110A56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75,50% от начальной цены продажи лота;</w:t>
      </w:r>
    </w:p>
    <w:p w14:paraId="52C65304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70,60% от начальной цены продажи лота;</w:t>
      </w:r>
    </w:p>
    <w:p w14:paraId="1D6BAF20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65,70% от начальной цены продажи лота;</w:t>
      </w:r>
    </w:p>
    <w:p w14:paraId="696557A0" w14:textId="19CB5383" w:rsid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60,80%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9938E00" w14:textId="254F8FE6" w:rsidR="00F70924" w:rsidRPr="00E06FAA" w:rsidRDefault="00F709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b/>
          <w:color w:val="000000"/>
          <w:sz w:val="24"/>
          <w:szCs w:val="24"/>
        </w:rPr>
        <w:t>Для лотов 6 – 9:</w:t>
      </w:r>
    </w:p>
    <w:p w14:paraId="176A2A97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лотов;</w:t>
      </w:r>
    </w:p>
    <w:p w14:paraId="5EF0B1D4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91,30% от начальной цены продажи лотов;</w:t>
      </w:r>
    </w:p>
    <w:p w14:paraId="52E2FD16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82,60% от начальной цены продажи лотов;</w:t>
      </w:r>
    </w:p>
    <w:p w14:paraId="6914247C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73,90% от начальной цены продажи лотов;</w:t>
      </w:r>
    </w:p>
    <w:p w14:paraId="44C88DAD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65,20% от начальной цены продажи лотов;</w:t>
      </w:r>
    </w:p>
    <w:p w14:paraId="5CEFFD83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56,50% от начальной цены продажи лотов;</w:t>
      </w:r>
    </w:p>
    <w:p w14:paraId="7DDD785B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47,80% от начальной цены продажи лотов;</w:t>
      </w:r>
    </w:p>
    <w:p w14:paraId="345F3F3C" w14:textId="77777777" w:rsidR="00E06FAA" w:rsidRPr="00E06FAA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39,10% от начальной цены продажи лотов;</w:t>
      </w:r>
    </w:p>
    <w:p w14:paraId="7FCDDA2C" w14:textId="64183BF4" w:rsidR="00987A46" w:rsidRDefault="00E06FAA" w:rsidP="00E0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2021 г. по 25 октября 2021 г. - в размере 30,40%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6C5953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B23A82C" w14:textId="5358E72F" w:rsidR="00E04EDB" w:rsidRDefault="00E04EDB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18:00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, д. 8, тел. 8(499)800-15-10 доб.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54, а также у ОТ: тел. 8(812)334-20-50 (с 9.00 до 18.00 по Московскому времени в будние дни), </w:t>
      </w:r>
      <w:hyperlink r:id="rId8" w:history="1">
        <w:r w:rsidRPr="00C9519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E04E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01F7998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53E36"/>
    <w:rsid w:val="006E4B70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04EDB"/>
    <w:rsid w:val="00E06FAA"/>
    <w:rsid w:val="00E2452B"/>
    <w:rsid w:val="00E645EC"/>
    <w:rsid w:val="00EE3F19"/>
    <w:rsid w:val="00F463FC"/>
    <w:rsid w:val="00F70924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2307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2019-07-23T07:53:00Z</dcterms:created>
  <dcterms:modified xsi:type="dcterms:W3CDTF">2021-07-09T09:32:00Z</dcterms:modified>
</cp:coreProperties>
</file>