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F6848A3" w:rsidR="0003404B" w:rsidRPr="00DD01CB" w:rsidRDefault="00E04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04EDB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5363A38" w14:textId="3F1A6C64" w:rsidR="00E04EDB" w:rsidRPr="00E04EDB" w:rsidRDefault="00E04EDB" w:rsidP="00E04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DB">
        <w:rPr>
          <w:rFonts w:ascii="Times New Roman" w:hAnsi="Times New Roman" w:cs="Times New Roman"/>
          <w:color w:val="000000"/>
          <w:sz w:val="24"/>
          <w:szCs w:val="24"/>
        </w:rPr>
        <w:t>Предметом Торгов</w:t>
      </w:r>
      <w:r w:rsidR="00653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1C646949" w:rsidR="00987A46" w:rsidRDefault="00E04EDB" w:rsidP="00E04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E04ED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</w:p>
    <w:p w14:paraId="15CD67EE" w14:textId="77777777" w:rsidR="006E4B70" w:rsidRPr="006E4B70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Лот 1 - ООО "ВЕЛЕКТОР", ИНН 7743061253, КД 157-2015/КЛ от 08.06.2015, КД 204-2014/КЛ от 16.06.2015, КД 256-2014/КЛ от 20.08.2014КД 282-2014/КЛ от 17.07.2013КД 301-2014/КЛ от 08.08.2014КД 301-2015/КЛ от 20.08.2014КД 302-2015/КЛ от 06.07.2015КД 303-2015/КЛ от 28.01.2016КД 32-2015/КЛ от 02.08.2013КД 397-2015/КЛ от 29.06.2015КД 87-2015/КЛ от</w:t>
      </w:r>
      <w:proofErr w:type="gramEnd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 xml:space="preserve"> 13.07.2015, определение АС г. Москвы от 06.03.2018 по делу А40-140750/17 о включении в РТК (3-я очередь), процедура банкротства (533 034 784,83 руб.) - 263 852 218,49 руб.;</w:t>
      </w:r>
    </w:p>
    <w:p w14:paraId="0418C738" w14:textId="77777777" w:rsidR="006E4B70" w:rsidRPr="006E4B70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Лот 2 - ООО "НЕОТОРГ", ИНН 7722796634, КД 55-2016/КЛ от 18.10.2013,  решение АС г. Москвы от 31.01.2018 по делу А40-245420/2017 (105 024 173,56 руб.) - 57 103 717,25 руб.;</w:t>
      </w:r>
    </w:p>
    <w:p w14:paraId="459F53D5" w14:textId="77777777" w:rsidR="006E4B70" w:rsidRPr="006E4B70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Лот 3 - ООО "ПРЕСТИЖЛАЙФ", ИНН 7723834018, КД 438-2015/КЛ от 08.10.2015, определение АС Тамбовской обл. от 20.02.2020, определение от 13.07.2020 по делу А64-8416/2019 о включении в РТК (3-я очередь), процедура банкротства (345 603 384,92 руб.) - 93 640 133,11 руб.;</w:t>
      </w:r>
    </w:p>
    <w:p w14:paraId="0C5FFDD4" w14:textId="77777777" w:rsidR="006E4B70" w:rsidRPr="006E4B70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Лот 4 - ЛИНИОНЕТ ИНВЕСТМЕНТС ЛТД, ИНН 9909446857, КД 157-2016/КЛ от 18.05.2016, г. Москва, решение АС г. Москвы от 17.02.2020 по делу № А40-96623/17 (в размере 125 346 288, 77 долларов США) (9 528 460 813,99 руб.) - 1 098 797 729,06 руб.;</w:t>
      </w:r>
    </w:p>
    <w:p w14:paraId="5999739F" w14:textId="77777777" w:rsidR="006E4B70" w:rsidRPr="006E4B70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Лот 5 - ООО "ФОРВАРД", ИНН 7723874660, КД 270-2015</w:t>
      </w:r>
      <w:proofErr w:type="gramStart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/К</w:t>
      </w:r>
      <w:proofErr w:type="gramEnd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23.12.2015, определение АС г. Москвы от 03.04.2018 по делу А40-174406/17 о включении в РТК (3-я очередь), процедура банкротства (247 193 379,17 руб.) - 122 360 722,69 руб.;</w:t>
      </w:r>
    </w:p>
    <w:p w14:paraId="6EF59125" w14:textId="77777777" w:rsidR="006E4B70" w:rsidRPr="006E4B70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ООО "СТРОЙ-ТРАСТ", ИНН 7731479511, </w:t>
      </w:r>
      <w:proofErr w:type="spellStart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Дударев</w:t>
      </w:r>
      <w:proofErr w:type="spellEnd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Максим Сергеевич, КД 389-2015/КЛ от 24.11.2015, КД 488-2015/КЛ от 16.02.2016, определение АС г. Москвы от 26.06.2019 и от 24.09.2019 по делу А40-111171/19 о включении в РТК (3-я очередь), процедура банкротства (246 596 882,99 руб.) - 122 065 457,08 руб.;</w:t>
      </w:r>
    </w:p>
    <w:p w14:paraId="5DCE3858" w14:textId="77777777" w:rsidR="006E4B70" w:rsidRPr="006E4B70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Лот 7 - ОО</w:t>
      </w:r>
      <w:proofErr w:type="gramStart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О"</w:t>
      </w:r>
      <w:proofErr w:type="gramEnd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АВТО-ПЛЮС", ИНН 7724869937, КД 468-2015/КЛ от 15.06.2015, решение Мещанского районного суда  г. Москвы от 27.11.2018 по делу 02-1359/2018 (02-16475/2017) М-12914/2017 (157 489 146,91 руб.) - 77 957 127,72 руб.;</w:t>
      </w:r>
    </w:p>
    <w:p w14:paraId="4B546435" w14:textId="77777777" w:rsidR="006E4B70" w:rsidRPr="006E4B70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Лот 8 - ООО "БУКВЫ И ЦИФРЫ", ИНН 7717760103, КД 363-2013/КЛ/МСП-Р от 05.06.2015, определение АС г. Москвы от 11.06.2019 и от 06.09.2019 по делу А40-70085/19 о включении в РТК (3-я очередь отдельно, как подлежащие удовлетворению после удовлетворения требований кредиторов, включенных в РТК), процедура банкротства (37 571 969,95 руб.) - 18 598 125,13 руб.;</w:t>
      </w:r>
      <w:proofErr w:type="gramEnd"/>
    </w:p>
    <w:p w14:paraId="3B0403EA" w14:textId="7663E334" w:rsidR="00E04EDB" w:rsidRPr="00653E36" w:rsidRDefault="006E4B70" w:rsidP="006E4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E4B70">
        <w:rPr>
          <w:rFonts w:ascii="Times New Roman CYR" w:hAnsi="Times New Roman CYR" w:cs="Times New Roman CYR"/>
          <w:color w:val="000000"/>
          <w:sz w:val="24"/>
          <w:szCs w:val="24"/>
        </w:rPr>
        <w:t>Лот 9 - ООО "ТРЭВЕЛГРАНД", ИНН 7720784369, КД 485-2015/КЛ от 08.12.2015, решение АС г. Москвы от 21.11.17 по делу А40-135508/2017 (42 527 89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8,12 руб.) - 21 051 309,57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634709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EDB">
        <w:rPr>
          <w:rFonts w:ascii="Times New Roman" w:hAnsi="Times New Roman" w:cs="Times New Roman"/>
          <w:b/>
          <w:bCs/>
          <w:color w:val="000000"/>
          <w:sz w:val="24"/>
        </w:rPr>
        <w:t>с 20 июля 2021 г. по 25 октября 2021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3DB72D13" w14:textId="773A8126" w:rsidR="00E04EDB" w:rsidRDefault="00E04ED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00:00 часов по московскому времени 20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2021 г. Прием заявок на участие в Торгах ППП и задатков прекращается в 14:00 часов по московскому времени за 5 (Пять) календарных дней до даты </w:t>
      </w:r>
      <w:proofErr w:type="gramStart"/>
      <w:r w:rsidRPr="00E04ED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E04E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7490646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30649E52" w:rsidR="00987A46" w:rsidRPr="00E06FAA" w:rsidRDefault="00F709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80E85F2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20 июля 2021 г. по 30 августа 2021 г. - в размере начальной цены продажи лота;</w:t>
      </w:r>
    </w:p>
    <w:p w14:paraId="70356084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88,70% от начальной цены продажи лота;</w:t>
      </w:r>
    </w:p>
    <w:p w14:paraId="4AC48C5B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77,40% от начальной цены продажи лота;</w:t>
      </w:r>
    </w:p>
    <w:p w14:paraId="7149682E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66,10% от начальной цены продажи лота;</w:t>
      </w:r>
    </w:p>
    <w:p w14:paraId="282EA6D9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54,80% от начальной цены продажи лота;</w:t>
      </w:r>
    </w:p>
    <w:p w14:paraId="20C3894F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43,50% от начальной цены продажи лота;</w:t>
      </w:r>
    </w:p>
    <w:p w14:paraId="08775134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32,20% от начальной цены продажи лота;</w:t>
      </w:r>
    </w:p>
    <w:p w14:paraId="6472DF87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20,90% от начальной цены продажи лота;</w:t>
      </w:r>
    </w:p>
    <w:p w14:paraId="10C0E014" w14:textId="32545C4A" w:rsid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9,60%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355EF" w14:textId="5835B620" w:rsidR="00F70924" w:rsidRPr="00E06FAA" w:rsidRDefault="00F709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b/>
          <w:color w:val="000000"/>
          <w:sz w:val="24"/>
          <w:szCs w:val="24"/>
        </w:rPr>
        <w:t>Для лотов 2, 3, 5:</w:t>
      </w:r>
    </w:p>
    <w:p w14:paraId="0CCD7B3B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20 июля 2021 г. по 30 августа 2021 г. - в размере начальной цены продажи лотов;</w:t>
      </w:r>
    </w:p>
    <w:p w14:paraId="41FD3557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89,30% от начальной цены продажи лотов;</w:t>
      </w:r>
    </w:p>
    <w:p w14:paraId="29F41935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78,60% от начальной цены продажи лотов;</w:t>
      </w:r>
    </w:p>
    <w:p w14:paraId="1477CE7D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67,90% от начальной цены продажи лотов;</w:t>
      </w:r>
    </w:p>
    <w:p w14:paraId="533948C8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57,20% от начальной цены продажи лотов;</w:t>
      </w:r>
    </w:p>
    <w:p w14:paraId="57AA0369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46,50% от начальной цены продажи лотов;</w:t>
      </w:r>
    </w:p>
    <w:p w14:paraId="3051BC6C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35,80% от начальной цены продажи лотов;</w:t>
      </w:r>
    </w:p>
    <w:p w14:paraId="4AB63694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25,10% от начальной цены продажи лотов;</w:t>
      </w:r>
    </w:p>
    <w:p w14:paraId="09A22CAF" w14:textId="65940107" w:rsid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 xml:space="preserve">с 19 октября 2021 г. по 25 октября 2021 г. - в размере 14,40%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F1A8A3B" w14:textId="7CBB590F" w:rsidR="00F70924" w:rsidRPr="00E06FAA" w:rsidRDefault="00F709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79063D60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20 июля 2021 г. по 30 августа 2021 г. - в размере начальной цены продажи лота;</w:t>
      </w:r>
    </w:p>
    <w:p w14:paraId="7F6D724C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95,10% от начальной цены продажи лота;</w:t>
      </w:r>
    </w:p>
    <w:p w14:paraId="24C6D981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сентября 2021 г. по 13 сентября 2021 г. - в размере 90,20% от начальной цены продажи лота;</w:t>
      </w:r>
    </w:p>
    <w:p w14:paraId="7B92E222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85,30% от начальной цены продажи лота;</w:t>
      </w:r>
    </w:p>
    <w:p w14:paraId="4CFA1C00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80,40% от начальной цены продажи лота;</w:t>
      </w:r>
    </w:p>
    <w:p w14:paraId="32110A56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75,50% от начальной цены продажи лота;</w:t>
      </w:r>
    </w:p>
    <w:p w14:paraId="52C65304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70,60% от начальной цены продажи лота;</w:t>
      </w:r>
    </w:p>
    <w:p w14:paraId="1D6BAF20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65,70% от начальной цены продажи лота;</w:t>
      </w:r>
    </w:p>
    <w:p w14:paraId="696557A0" w14:textId="19CB5383" w:rsid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60,80%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9938E00" w14:textId="254F8FE6" w:rsidR="00F70924" w:rsidRPr="00E06FAA" w:rsidRDefault="00F709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b/>
          <w:color w:val="000000"/>
          <w:sz w:val="24"/>
          <w:szCs w:val="24"/>
        </w:rPr>
        <w:t>Для лотов 6 – 9:</w:t>
      </w:r>
    </w:p>
    <w:p w14:paraId="176A2A97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20 июля 2021 г. по 30 августа 2021 г. - в размере начальной цены продажи лотов;</w:t>
      </w:r>
    </w:p>
    <w:p w14:paraId="5EF0B1D4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91,30% от начальной цены продажи лотов;</w:t>
      </w:r>
    </w:p>
    <w:p w14:paraId="52E2FD16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82,60% от начальной цены продажи лотов;</w:t>
      </w:r>
    </w:p>
    <w:p w14:paraId="6914247C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73,90% от начальной цены продажи лотов;</w:t>
      </w:r>
    </w:p>
    <w:p w14:paraId="44C88DAD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65,20% от начальной цены продажи лотов;</w:t>
      </w:r>
    </w:p>
    <w:p w14:paraId="5CEFFD83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56,50% от начальной цены продажи лотов;</w:t>
      </w:r>
    </w:p>
    <w:p w14:paraId="7DDD785B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47,80% от начальной цены продажи лотов;</w:t>
      </w:r>
    </w:p>
    <w:p w14:paraId="345F3F3C" w14:textId="77777777" w:rsidR="00E06FAA" w:rsidRPr="00E06FAA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39,10% от начальной цены продажи лотов;</w:t>
      </w:r>
    </w:p>
    <w:p w14:paraId="7FCDDA2C" w14:textId="64183BF4" w:rsidR="00987A46" w:rsidRDefault="00E06FAA" w:rsidP="00E0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AA">
        <w:rPr>
          <w:rFonts w:ascii="Times New Roman" w:hAnsi="Times New Roman" w:cs="Times New Roman"/>
          <w:color w:val="000000"/>
          <w:sz w:val="24"/>
          <w:szCs w:val="24"/>
        </w:rPr>
        <w:t xml:space="preserve">с 19 октября 2021 г. по 25 октября 2021 г. - в размере 30,40%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6C5953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B23A82C" w14:textId="5358E72F" w:rsidR="00E04EDB" w:rsidRDefault="00E04EDB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09:00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>, д. 8, тел. 8(499)800-15-10 доб. 35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04EDB">
        <w:rPr>
          <w:rFonts w:ascii="Times New Roman" w:hAnsi="Times New Roman" w:cs="Times New Roman"/>
          <w:color w:val="000000"/>
          <w:sz w:val="24"/>
          <w:szCs w:val="24"/>
        </w:rPr>
        <w:t xml:space="preserve">54, а также у ОТ: тел. 8(812)334-20-50 (с 9.00 до 18.00 по Московскому времени в будние дни), </w:t>
      </w:r>
      <w:hyperlink r:id="rId8" w:history="1">
        <w:r w:rsidRPr="00C9519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E04E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01F7998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53E36"/>
    <w:rsid w:val="006E4B70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04EDB"/>
    <w:rsid w:val="00E06FAA"/>
    <w:rsid w:val="00E2452B"/>
    <w:rsid w:val="00E645EC"/>
    <w:rsid w:val="00EE3F19"/>
    <w:rsid w:val="00F463FC"/>
    <w:rsid w:val="00F70924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2307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2019-07-23T07:53:00Z</dcterms:created>
  <dcterms:modified xsi:type="dcterms:W3CDTF">2021-07-09T09:32:00Z</dcterms:modified>
</cp:coreProperties>
</file>