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62821B1" w:rsidR="0003404B" w:rsidRPr="00DD01CB" w:rsidRDefault="00E04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="008D0FB4" w:rsidRPr="008D0FB4">
        <w:rPr>
          <w:rFonts w:ascii="Times New Roman" w:hAnsi="Times New Roman" w:cs="Times New Roman"/>
          <w:color w:val="000000"/>
          <w:sz w:val="24"/>
          <w:szCs w:val="24"/>
        </w:rPr>
        <w:t>являющейся на основании решения Арбитражного суда города Москвы от 17 июня 2014 г. по делу № А40-52439/14 конкурсным управляющим (ликвидатором) Открытым акционерным обществом Коммерческим Банком «</w:t>
      </w:r>
      <w:proofErr w:type="spellStart"/>
      <w:r w:rsidR="008D0FB4" w:rsidRPr="008D0FB4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="008D0FB4" w:rsidRPr="008D0FB4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="008D0FB4" w:rsidRPr="008D0FB4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="008D0FB4" w:rsidRPr="008D0FB4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7E6DBFC2" w14:textId="67680B11" w:rsidR="008D0FB4" w:rsidRPr="008D0FB4" w:rsidRDefault="008D0FB4" w:rsidP="00E04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FB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187672B" w14:textId="389A835E" w:rsidR="008D0FB4" w:rsidRPr="008D0FB4" w:rsidRDefault="008D0FB4" w:rsidP="00E04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FB4">
        <w:rPr>
          <w:rFonts w:ascii="Times New Roman" w:hAnsi="Times New Roman" w:cs="Times New Roman"/>
          <w:color w:val="000000"/>
          <w:sz w:val="24"/>
          <w:szCs w:val="24"/>
        </w:rPr>
        <w:t xml:space="preserve">Лот 1 - Сооружение автозаправочной газовой станции – 40,4 кв. м, адрес: Рязанская обл., Спасский р-н, 260 км +780 м автодороги Москва-Самара, земельный участок – 4 100 кв. м, адрес: установлено относительно ориентира, расположенного за пределами участка. Ориентир кафе с. </w:t>
      </w:r>
      <w:proofErr w:type="spellStart"/>
      <w:r w:rsidRPr="008D0FB4">
        <w:rPr>
          <w:rFonts w:ascii="Times New Roman" w:hAnsi="Times New Roman" w:cs="Times New Roman"/>
          <w:color w:val="000000"/>
          <w:sz w:val="24"/>
          <w:szCs w:val="24"/>
        </w:rPr>
        <w:t>Кирицы</w:t>
      </w:r>
      <w:proofErr w:type="spellEnd"/>
      <w:r w:rsidRPr="008D0FB4">
        <w:rPr>
          <w:rFonts w:ascii="Times New Roman" w:hAnsi="Times New Roman" w:cs="Times New Roman"/>
          <w:color w:val="000000"/>
          <w:sz w:val="24"/>
          <w:szCs w:val="24"/>
        </w:rPr>
        <w:t xml:space="preserve">. Участок находится примерно в 6,5 км от ориентира по направлению на северо-запад от ориентира. Почтовый адрес ориентира: Рязанская </w:t>
      </w:r>
      <w:proofErr w:type="spellStart"/>
      <w:proofErr w:type="gramStart"/>
      <w:r w:rsidRPr="008D0FB4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8D0FB4">
        <w:rPr>
          <w:rFonts w:ascii="Times New Roman" w:hAnsi="Times New Roman" w:cs="Times New Roman"/>
          <w:color w:val="000000"/>
          <w:sz w:val="24"/>
          <w:szCs w:val="24"/>
        </w:rPr>
        <w:t xml:space="preserve">, р-н Спасский, с. </w:t>
      </w:r>
      <w:proofErr w:type="spellStart"/>
      <w:r w:rsidRPr="008D0FB4">
        <w:rPr>
          <w:rFonts w:ascii="Times New Roman" w:hAnsi="Times New Roman" w:cs="Times New Roman"/>
          <w:color w:val="000000"/>
          <w:sz w:val="24"/>
          <w:szCs w:val="24"/>
        </w:rPr>
        <w:t>Кирицы</w:t>
      </w:r>
      <w:proofErr w:type="spellEnd"/>
      <w:r w:rsidRPr="008D0FB4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кадастровые номера 62:20:0040103:854, 62:20:0040103:124,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обслуживания сооружения автозаправочной газовой станции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D0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918 000</w:t>
      </w:r>
      <w:r w:rsidRPr="008D0FB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8D0FB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5363A38" w14:textId="361832AD" w:rsidR="00E04EDB" w:rsidRPr="00E04EDB" w:rsidRDefault="008D0FB4" w:rsidP="00E04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04EDB" w:rsidRPr="00E04EDB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 w:rsidR="00E04ED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04EDB"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E04EDB"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D0FB4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8D0FB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D0FB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4EDB" w:rsidRPr="00E04E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CD67EE" w14:textId="58D1DFAA" w:rsidR="006E4B70" w:rsidRPr="006E4B70" w:rsidRDefault="006E4B70" w:rsidP="006E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8D0FB4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>ООО "НСУ Логистик", ИНН 5036087935 (солидарно с ООО «Зингер-</w:t>
      </w:r>
      <w:proofErr w:type="spellStart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>Трансснаб</w:t>
      </w:r>
      <w:proofErr w:type="spellEnd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5036050950, ФЗИЛ «Справедливость и порядок», ИНН 7734268999, Комлевой Вероникой Сергеевной, </w:t>
      </w:r>
      <w:proofErr w:type="spellStart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>Комаренко</w:t>
      </w:r>
      <w:proofErr w:type="spellEnd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 xml:space="preserve"> Григорием Алексеевичем, </w:t>
      </w:r>
      <w:proofErr w:type="spellStart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>Возжениковым</w:t>
      </w:r>
      <w:proofErr w:type="spellEnd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Анатолием Васильевичем, </w:t>
      </w:r>
      <w:proofErr w:type="spellStart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>Дрягиным</w:t>
      </w:r>
      <w:proofErr w:type="spellEnd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 xml:space="preserve"> Василием Георгиевичем, </w:t>
      </w:r>
      <w:proofErr w:type="spellStart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>Дудецким</w:t>
      </w:r>
      <w:proofErr w:type="spellEnd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Сергеем Александровичем, Журавлевым Дмитрием Николаевичем), КД 3-12-КЛВ от 25.01.2012, КД 4-12-КЛВ от 25.01.2012, решение Хорошевского районного суда г. Москвы от 02.03.2014 по делу 2-769/15, апелляционное определение судебной</w:t>
      </w:r>
      <w:proofErr w:type="gramEnd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>коллегии по гражданским делам Московского городского суда от 16.07.2015 по делу 33-19877, определение ВС РФ от 07.06.2016 по делу 5-КГ16-74, апелляционное определение судебной коллегии по гражданским делам Московского городского суда от 06.09.2016 по делу 33-27013, решение АС Псковской обл. от 06.12.2016 по делу А52-2444/2016, определение Хорошевского районного суда г. Москвы от 29.06.2017 по делу 2-769/15, постановление 14 ААС</w:t>
      </w:r>
      <w:proofErr w:type="gramEnd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>от 03.07.2017 по делу А52-2444/2016, определение АС Псковской обл. от 24.05.2017 по делу А52-2444/2016, решение АС Псковской обл. от 27.02.2018 по делу А52-3342/2016, определение АС Псковской обл. от 06.02.2018 по делу А52-2444/2016, постановление 14 ААС от 22.08.2018 по делу А52-3342/2016, постановление АС Северо-Западного округа от 23.01.2019 по делу А52-3342/2016, определение АС Псковской обл. от</w:t>
      </w:r>
      <w:proofErr w:type="gramEnd"/>
      <w:r w:rsidR="008D0FB4" w:rsidRPr="008D0FB4">
        <w:rPr>
          <w:rFonts w:ascii="Times New Roman CYR" w:hAnsi="Times New Roman CYR" w:cs="Times New Roman CYR"/>
          <w:color w:val="000000"/>
          <w:sz w:val="24"/>
          <w:szCs w:val="24"/>
        </w:rPr>
        <w:t xml:space="preserve"> 29.03.2019 по делу А52-3342/2016, определение АС Московской обл. от 27.10.2020 по делу А41-86355/19 о включении в РТК (3-я очередь), ООО НСУ Логистик введена процедура наблюдения, Журавлев Д.Н. находится в стадии банкротства (319 146 431,65 руб.) </w:t>
      </w:r>
      <w:r w:rsidR="008D0FB4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6E4B7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8D0FB4">
        <w:rPr>
          <w:rFonts w:ascii="Times New Roman CYR" w:hAnsi="Times New Roman CYR" w:cs="Times New Roman CYR"/>
          <w:color w:val="000000"/>
          <w:sz w:val="24"/>
          <w:szCs w:val="24"/>
        </w:rPr>
        <w:t>192 132 799,15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79CB2D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EDB">
        <w:rPr>
          <w:rFonts w:ascii="Times New Roman" w:hAnsi="Times New Roman" w:cs="Times New Roman"/>
          <w:b/>
          <w:bCs/>
          <w:color w:val="000000"/>
          <w:sz w:val="24"/>
        </w:rPr>
        <w:t xml:space="preserve">с 20 июля 2021 г. по </w:t>
      </w:r>
      <w:r w:rsidR="00CA2E79">
        <w:rPr>
          <w:rFonts w:ascii="Times New Roman" w:hAnsi="Times New Roman" w:cs="Times New Roman"/>
          <w:b/>
          <w:bCs/>
          <w:color w:val="000000"/>
          <w:sz w:val="24"/>
        </w:rPr>
        <w:t>1</w:t>
      </w:r>
      <w:r w:rsidR="00E04EDB">
        <w:rPr>
          <w:rFonts w:ascii="Times New Roman" w:hAnsi="Times New Roman" w:cs="Times New Roman"/>
          <w:b/>
          <w:bCs/>
          <w:color w:val="000000"/>
          <w:sz w:val="24"/>
        </w:rPr>
        <w:t xml:space="preserve">5 </w:t>
      </w:r>
      <w:r w:rsidR="00CA2E79">
        <w:rPr>
          <w:rFonts w:ascii="Times New Roman" w:hAnsi="Times New Roman" w:cs="Times New Roman"/>
          <w:b/>
          <w:bCs/>
          <w:color w:val="000000"/>
          <w:sz w:val="24"/>
        </w:rPr>
        <w:t>но</w:t>
      </w:r>
      <w:r w:rsidR="00E04EDB">
        <w:rPr>
          <w:rFonts w:ascii="Times New Roman" w:hAnsi="Times New Roman" w:cs="Times New Roman"/>
          <w:b/>
          <w:bCs/>
          <w:color w:val="000000"/>
          <w:sz w:val="24"/>
        </w:rPr>
        <w:t>ября 2021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3DB72D13" w14:textId="773A8126" w:rsidR="00E04EDB" w:rsidRDefault="00E04ED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00:00 часов по московскому времени 20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2021 г. Прием заявок на участие в Торгах ППП и задатков прекращается в 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5 (Пять) календарных дней до даты </w:t>
      </w:r>
      <w:proofErr w:type="gram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E04E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749064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30649E52" w:rsidR="00987A46" w:rsidRPr="00E06FAA" w:rsidRDefault="00F709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191103D0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лота;</w:t>
      </w:r>
    </w:p>
    <w:p w14:paraId="3CCC01E1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92,00% от начальной цены продажи лота;</w:t>
      </w:r>
    </w:p>
    <w:p w14:paraId="7970DADE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84,00% от начальной цены продажи лота;</w:t>
      </w:r>
    </w:p>
    <w:p w14:paraId="79897772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76,00% от начальной цены продажи лота;</w:t>
      </w:r>
    </w:p>
    <w:p w14:paraId="29B859E9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68,00% от начальной цены продажи лота;</w:t>
      </w:r>
    </w:p>
    <w:p w14:paraId="205DFF1C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60,00% от начальной цены продажи лота;</w:t>
      </w:r>
    </w:p>
    <w:p w14:paraId="5110A93E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52,00% от начальной цены продажи лота;</w:t>
      </w:r>
    </w:p>
    <w:p w14:paraId="073981B9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44,00% от начальной цены продажи лота;</w:t>
      </w:r>
    </w:p>
    <w:p w14:paraId="443253A6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36,00% от начальной цены продажи лота;</w:t>
      </w:r>
    </w:p>
    <w:p w14:paraId="59BFDF0B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28,00% от начальной цены продажи лота;</w:t>
      </w:r>
    </w:p>
    <w:p w14:paraId="30DC9DBC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20,00% от начальной цены продажи лота;</w:t>
      </w:r>
    </w:p>
    <w:p w14:paraId="6FF7C3A5" w14:textId="2537907D" w:rsid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12,00%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F1A8A3B" w14:textId="0F197294" w:rsidR="00F70924" w:rsidRPr="00E06FAA" w:rsidRDefault="00F70924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FAA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="008D0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E06FA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87E32A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лота;</w:t>
      </w:r>
    </w:p>
    <w:p w14:paraId="6122B904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95,00% от начальной цены продажи лота;</w:t>
      </w:r>
    </w:p>
    <w:p w14:paraId="0C20CAEA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90,00% от начальной цены продажи лота;</w:t>
      </w:r>
    </w:p>
    <w:p w14:paraId="61151B2B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85,00% от начальной цены продажи лота;</w:t>
      </w:r>
    </w:p>
    <w:p w14:paraId="01C02840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80,00% от начальной цены продажи лота;</w:t>
      </w:r>
    </w:p>
    <w:p w14:paraId="43D4DABE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75,00% от начальной цены продажи лота;</w:t>
      </w:r>
    </w:p>
    <w:p w14:paraId="57D88D68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70,00% от начальной цены продажи лота;</w:t>
      </w:r>
    </w:p>
    <w:p w14:paraId="29B5AC38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65,00% от начальной цены продажи лота;</w:t>
      </w:r>
    </w:p>
    <w:p w14:paraId="399CA73A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60,00% от начальной цены продажи лота;</w:t>
      </w:r>
    </w:p>
    <w:p w14:paraId="49C82F77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55,00% от начальной цены продажи лота;</w:t>
      </w:r>
    </w:p>
    <w:p w14:paraId="1FD1C871" w14:textId="77777777" w:rsidR="00D978DB" w:rsidRPr="00D978DB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ноября 2021 г. по 08 ноября 2021 г. - в размере 50,00% от начальной цены продажи лота;</w:t>
      </w:r>
    </w:p>
    <w:p w14:paraId="696557A0" w14:textId="2E507FD6" w:rsidR="00E06FAA" w:rsidRDefault="00D978DB" w:rsidP="00D9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DB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45,00% от начальной цены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родажи лота.</w:t>
      </w:r>
      <w:bookmarkStart w:id="0" w:name="_GoBack"/>
      <w:bookmarkEnd w:id="0"/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6C5953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B23A82C" w14:textId="303156B8" w:rsidR="00E04EDB" w:rsidRDefault="00E04EDB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CA2E7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A2E7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>, д. 8, тел. 8(49</w:t>
      </w:r>
      <w:r w:rsidR="00CA2E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A2E79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2E7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2E79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CA2E79">
        <w:rPr>
          <w:rFonts w:ascii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2E79">
        <w:rPr>
          <w:rFonts w:ascii="Times New Roman" w:hAnsi="Times New Roman" w:cs="Times New Roman"/>
          <w:color w:val="000000"/>
          <w:sz w:val="24"/>
          <w:szCs w:val="24"/>
        </w:rPr>
        <w:t>23, 67-80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E04ED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B53F24" w:rsidRPr="00B53F24">
        <w:rPr>
          <w:rFonts w:ascii="Times New Roman" w:hAnsi="Times New Roman" w:cs="Times New Roman"/>
          <w:color w:val="000000"/>
          <w:sz w:val="24"/>
          <w:szCs w:val="24"/>
        </w:rPr>
        <w:t>mfrad@au</w:t>
      </w:r>
      <w:r w:rsidR="00B53F24">
        <w:rPr>
          <w:rFonts w:ascii="Times New Roman" w:hAnsi="Times New Roman" w:cs="Times New Roman"/>
          <w:color w:val="000000"/>
          <w:sz w:val="24"/>
          <w:szCs w:val="24"/>
        </w:rPr>
        <w:t xml:space="preserve">ction-house.ru 8(495) 234-04-00 </w:t>
      </w:r>
      <w:r w:rsidR="00B53F24" w:rsidRPr="00B53F24">
        <w:rPr>
          <w:rFonts w:ascii="Times New Roman" w:hAnsi="Times New Roman" w:cs="Times New Roman"/>
          <w:color w:val="000000"/>
          <w:sz w:val="24"/>
          <w:szCs w:val="24"/>
        </w:rPr>
        <w:t>доб. 324</w:t>
      </w:r>
      <w:r w:rsidR="00B53F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3F24" w:rsidRPr="00B53F24">
        <w:rPr>
          <w:rFonts w:ascii="Times New Roman" w:hAnsi="Times New Roman" w:cs="Times New Roman"/>
          <w:color w:val="000000"/>
          <w:sz w:val="24"/>
          <w:szCs w:val="24"/>
        </w:rPr>
        <w:t xml:space="preserve">346 </w:t>
      </w:r>
      <w:r w:rsidR="00B53F24">
        <w:rPr>
          <w:rFonts w:ascii="Times New Roman" w:hAnsi="Times New Roman" w:cs="Times New Roman"/>
          <w:color w:val="000000"/>
          <w:sz w:val="24"/>
          <w:szCs w:val="24"/>
        </w:rPr>
        <w:t xml:space="preserve">(Лот 1); </w:t>
      </w:r>
      <w:r w:rsidRPr="00E04EDB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дни), </w:t>
      </w:r>
      <w:hyperlink r:id="rId8" w:history="1">
        <w:r w:rsidRPr="00C9519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53F24">
        <w:rPr>
          <w:rFonts w:ascii="Times New Roman" w:hAnsi="Times New Roman" w:cs="Times New Roman"/>
          <w:color w:val="000000"/>
          <w:sz w:val="24"/>
          <w:szCs w:val="24"/>
        </w:rPr>
        <w:t xml:space="preserve"> (Лот 2).</w:t>
      </w:r>
    </w:p>
    <w:p w14:paraId="56B881ED" w14:textId="01F79986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E4B70"/>
    <w:rsid w:val="00762232"/>
    <w:rsid w:val="007A10EE"/>
    <w:rsid w:val="007E3D68"/>
    <w:rsid w:val="008C4892"/>
    <w:rsid w:val="008D0FB4"/>
    <w:rsid w:val="008F1609"/>
    <w:rsid w:val="00953DA4"/>
    <w:rsid w:val="00987A46"/>
    <w:rsid w:val="009E68C2"/>
    <w:rsid w:val="009F0C4D"/>
    <w:rsid w:val="00B53F24"/>
    <w:rsid w:val="00B97A00"/>
    <w:rsid w:val="00C15400"/>
    <w:rsid w:val="00C66976"/>
    <w:rsid w:val="00CA2E79"/>
    <w:rsid w:val="00D115EC"/>
    <w:rsid w:val="00D16130"/>
    <w:rsid w:val="00D978DB"/>
    <w:rsid w:val="00DD01CB"/>
    <w:rsid w:val="00E04EDB"/>
    <w:rsid w:val="00E06FAA"/>
    <w:rsid w:val="00E2452B"/>
    <w:rsid w:val="00E645EC"/>
    <w:rsid w:val="00EE3F19"/>
    <w:rsid w:val="00F463FC"/>
    <w:rsid w:val="00F70924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2014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2019-07-23T07:53:00Z</dcterms:created>
  <dcterms:modified xsi:type="dcterms:W3CDTF">2021-07-09T09:46:00Z</dcterms:modified>
</cp:coreProperties>
</file>