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Лот №3  Недвижимое имущество.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Начальная стоимость лота на повторных торгах -</w:t>
      </w:r>
      <w:bookmarkStart w:id="0" w:name="_Hlk76468196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5 453 280,00 </w:t>
      </w:r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руб.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лот №3 входит: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Нежилое здание, площадью 293,3 кв.м., кадастровый номер 44:09:160226:186, расположенное по адресу: Костромская обл., Макарьевский р-н, г. Макарьев, ул. Первомайская, д. 47, принадлежащее на праве долевой собственности Веселовой Ольге Александровне в размере 1⁄2 доли и Веселову Алексею Андреевичу в размере 1⁄2 доли. В залоге у банка находится объект полностью. Цена указана за весь объект – 4 294 800,00 руб.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Земельный участок, категория земель: земли населенных пунктов, разрешенное использование: под объект общего использования (уличная сеть), общая площадь 1395 кв.м. +/- 26 кв.м, кадастровый номер 44:09:160226:29, установлено относительно ориентира, расположенного в границах участка. Почтовый адрес ориентира: Костромская обл., Макарьевский р-н, г. Макарьев, ул. Первомайская, д. 47, принадлежащий на праве долевой собственности Веселовой Ольге Александровне в размере 1⁄2 доли и Веселову Алексею Андреевичу в размере 1⁄2 доли. В залоге у банка находится объект полностью. Цена указана за весь объект. – 1 158 480,00 руб.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LibreOffice/6.4.7.2$Linux_X86_64 LibreOffice_project/40$Build-2</Application>
  <Pages>1</Pages>
  <Words>158</Words>
  <Characters>984</Characters>
  <CharactersWithSpaces>1142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2021-05-25T13:48:00Z</dcterms:created>
  <dc:creator>mchs Employee</dc:creator>
  <dc:description/>
  <dc:language>ru-RU</dc:language>
  <cp:lastModifiedBy/>
  <dcterms:modified xsi:type="dcterms:W3CDTF">2021-07-08T16:15:29Z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