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21C5B" w14:textId="5715E797" w:rsidR="00AA78FC" w:rsidRDefault="00BF0BAC" w:rsidP="00BF0BAC">
      <w:pPr>
        <w:jc w:val="both"/>
      </w:pPr>
      <w:r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</w:t>
      </w:r>
      <w:proofErr w:type="spellStart"/>
      <w:r>
        <w:rPr>
          <w:rFonts w:ascii="Times New Roman" w:eastAsia="Calibri" w:hAnsi="Times New Roman" w:cs="Times New Roman"/>
        </w:rPr>
        <w:t>пер.Гривцова</w:t>
      </w:r>
      <w:proofErr w:type="spellEnd"/>
      <w:r>
        <w:rPr>
          <w:rFonts w:ascii="Times New Roman" w:eastAsia="Calibri" w:hAnsi="Times New Roman" w:cs="Times New Roman"/>
        </w:rPr>
        <w:t xml:space="preserve">, д.5, </w:t>
      </w:r>
      <w:proofErr w:type="spellStart"/>
      <w:r>
        <w:rPr>
          <w:rFonts w:ascii="Times New Roman" w:eastAsia="Calibri" w:hAnsi="Times New Roman" w:cs="Times New Roman"/>
        </w:rPr>
        <w:t>лит.В</w:t>
      </w:r>
      <w:proofErr w:type="spellEnd"/>
      <w:r>
        <w:rPr>
          <w:rFonts w:ascii="Times New Roman" w:eastAsia="Calibri" w:hAnsi="Times New Roman" w:cs="Times New Roman"/>
        </w:rPr>
        <w:t xml:space="preserve">, (812)334-26-04, 8(800)777-57-57, </w:t>
      </w:r>
      <w:proofErr w:type="spellStart"/>
      <w:r>
        <w:rPr>
          <w:rFonts w:ascii="Times New Roman" w:eastAsia="Calibri" w:hAnsi="Times New Roman" w:cs="Times New Roman"/>
          <w:lang w:val="en-US"/>
        </w:rPr>
        <w:t>shtikova</w:t>
      </w:r>
      <w:proofErr w:type="spellEnd"/>
      <w:r>
        <w:rPr>
          <w:rFonts w:ascii="Times New Roman" w:eastAsia="Calibri" w:hAnsi="Times New Roman" w:cs="Times New Roman"/>
        </w:rPr>
        <w:t>@auction-house.ru) (далее-Организатор торгов, ОТ), действующее на основании договора поручения с ЗАО «Багаевский консервный завод» (ИНН 6164250071) (далее – Должник), в лице конкурсного управляющего Солдатенко Т. В. (ИНН 641101233608), (далее – Конкурный управляющий), действующего на основании Решения Арбитражного суда Ростовской обл. от 07.03.2019 по делу № А53-4499/2017, сообщает о проведении торгов посредством публичного предложения (далее – Торги) на эл. площадке АО «Российский аукционный дом», по адресу http://bankruptcy.lot-online.ru/ (далее – ЭП) следующего имущества</w:t>
      </w:r>
      <w:r w:rsidR="00FA5B96">
        <w:rPr>
          <w:rFonts w:ascii="Times New Roman" w:eastAsia="Calibri" w:hAnsi="Times New Roman" w:cs="Times New Roman"/>
        </w:rPr>
        <w:t xml:space="preserve">, </w:t>
      </w:r>
      <w:r w:rsidR="00FA5B96" w:rsidRPr="00FA5B96">
        <w:rPr>
          <w:rFonts w:ascii="Times New Roman" w:eastAsia="Calibri" w:hAnsi="Times New Roman" w:cs="Times New Roman"/>
        </w:rPr>
        <w:t>находящегося в залоге у ПАО «Банк Премьер Кредит»</w:t>
      </w:r>
      <w:r w:rsidRPr="00FA5B96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Лот 1 - Закаточные машины, Машина наполнения заливы. Укупорочные машины, Болгария. Начальная цена Лота 1 – 1</w:t>
      </w:r>
      <w:r>
        <w:rPr>
          <w:rFonts w:ascii="Times New Roman" w:eastAsia="Calibri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</w:rPr>
        <w:t>776</w:t>
      </w:r>
      <w:r>
        <w:rPr>
          <w:rFonts w:ascii="Times New Roman" w:eastAsia="Calibri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</w:rPr>
        <w:t>922,13 руб. (НДС не обл.); Лот 2 - Линия огуречная китайская, линия густых масс. Начальная цена Лота 2 – 28 386 353,66 руб. (НДС не обл.); Лот 3 - Парогенератор CERTUSS Universal 2000, Линия переработки перца, Турция. Начальная цена Лота 3 – 6 818 867,40 руб. (НДС не обл.); Лот 4 - Шиферный наполнитель (Венгрия), Линия по обработке огурцов (мойка и сортировка по размерам) Индия, Электролизная установка «</w:t>
      </w:r>
      <w:proofErr w:type="spellStart"/>
      <w:r>
        <w:rPr>
          <w:rFonts w:ascii="Times New Roman" w:eastAsia="Calibri" w:hAnsi="Times New Roman" w:cs="Times New Roman"/>
        </w:rPr>
        <w:t>Хлорэфс</w:t>
      </w:r>
      <w:proofErr w:type="spellEnd"/>
      <w:r>
        <w:rPr>
          <w:rFonts w:ascii="Times New Roman" w:eastAsia="Calibri" w:hAnsi="Times New Roman" w:cs="Times New Roman"/>
        </w:rPr>
        <w:t>», Насосные установки ГРАНФЛОУ УНВ, станция для приготовления маринада модель LP-4, б/у, ВЕНГРИЯ. Начальная цена Лота 4 – 5 401 591,15 руб. (НДС не обл.); Лот 5 - Производственное оборудование б/у в количестве 151 единицы. Начальная цена Лота 5 – 20 726 088,37 руб. (НДС не обл.). Начало приема заявок – 17.07.2021 с 17.00 (</w:t>
      </w:r>
      <w:proofErr w:type="spellStart"/>
      <w:r>
        <w:rPr>
          <w:rFonts w:ascii="Times New Roman" w:eastAsia="Calibri" w:hAnsi="Times New Roman" w:cs="Times New Roman"/>
        </w:rPr>
        <w:t>мск</w:t>
      </w:r>
      <w:proofErr w:type="spellEnd"/>
      <w:r>
        <w:rPr>
          <w:rFonts w:ascii="Times New Roman" w:eastAsia="Calibri" w:hAnsi="Times New Roman" w:cs="Times New Roman"/>
        </w:rPr>
        <w:t>). Прием заявок составляет: в 1-ом периоде – 14 календарных дней (далее к/дней) без изменения начальной цены, со 2-го по 10-ый периоды - 7 к/дней. Величина снижения со 2-го по 10-й периоды от начальной цены – 3 %. Минимальная цена (цена отсечения) и график снижения начальной цены каждого Лота указаны на ЭП.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Ознакомление с Лотами производится по адресу: 346611, Ростовская обл., Багаевский р-н, станица Багаевская, ул. Степана Разина, д. 2, а также у ОТ: krasnodar@auction-house.ru,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Золотько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Зоя тел. 8 (928) 333-02-88, Замяткина Анастасия тел. 8 (938) 422-90-95. Задаток - 10 % от нач. 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Получатель: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 (далее - ПТ). Признание участника ПТ оформляется протоколом об итогах Торгов, который размещается на ЭП. С даты определения ПТ прием заявок прекращается.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ДКП (договор купли продажи) заключается с ПТ в течение 5 дней с даты получения им ДКП от КУ. Оплата - в течение 30 дней со дня подписания ДКП на р/с Должника: р/с № 40702810452000001410 в Саратовском РФ АО «</w:t>
      </w:r>
      <w:proofErr w:type="spellStart"/>
      <w:r>
        <w:rPr>
          <w:rFonts w:ascii="Times New Roman" w:eastAsia="Calibri" w:hAnsi="Times New Roman" w:cs="Times New Roman"/>
        </w:rPr>
        <w:t>Россельхозбанк</w:t>
      </w:r>
      <w:proofErr w:type="spellEnd"/>
      <w:r>
        <w:rPr>
          <w:rFonts w:ascii="Times New Roman" w:eastAsia="Calibri" w:hAnsi="Times New Roman" w:cs="Times New Roman"/>
        </w:rPr>
        <w:t>» г. Саратов, БИК 046311843, к/с 30101810500000000843, ИНН 7725114488, КПП 645043001.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34"/>
    <w:rsid w:val="00062A34"/>
    <w:rsid w:val="001E30B7"/>
    <w:rsid w:val="00903C68"/>
    <w:rsid w:val="00BF0BAC"/>
    <w:rsid w:val="00F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AF43"/>
  <w15:chartTrackingRefBased/>
  <w15:docId w15:val="{212A288F-484F-4855-A8E0-7B97BFA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2021-07-09T09:37:00Z</dcterms:created>
  <dcterms:modified xsi:type="dcterms:W3CDTF">2021-07-14T07:20:00Z</dcterms:modified>
</cp:coreProperties>
</file>