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01F0CD8" w:rsidR="0003404B" w:rsidRPr="00DD01CB" w:rsidRDefault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63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D632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7D632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пер. </w:t>
      </w:r>
      <w:proofErr w:type="spellStart"/>
      <w:r w:rsidRPr="007D6326">
        <w:rPr>
          <w:rFonts w:ascii="Times New Roman" w:hAnsi="Times New Roman" w:cs="Times New Roman"/>
          <w:color w:val="000000"/>
          <w:sz w:val="24"/>
          <w:szCs w:val="24"/>
        </w:rPr>
        <w:t>Халтуринский</w:t>
      </w:r>
      <w:proofErr w:type="spellEnd"/>
      <w:r w:rsidRPr="007D6326">
        <w:rPr>
          <w:rFonts w:ascii="Times New Roman" w:hAnsi="Times New Roman" w:cs="Times New Roman"/>
          <w:color w:val="000000"/>
          <w:sz w:val="24"/>
          <w:szCs w:val="24"/>
        </w:rPr>
        <w:t>, д. 99, ИНН 6168065792, ОГРН 1026100011200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323C836A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57BE6A" w14:textId="3DF79DD8" w:rsidR="007D6326" w:rsidRDefault="007D632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2/3 доли в праве общей долевой собственности на жилой дом - 861,6 кв. м, 2/3 доли в праве общей долевой собственности на земельный участок - 1 210 +/- 12 кв. м, адрес: г. </w:t>
      </w:r>
      <w:proofErr w:type="spellStart"/>
      <w:r w:rsidRPr="007D632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D6326">
        <w:rPr>
          <w:rFonts w:ascii="Times New Roman" w:hAnsi="Times New Roman" w:cs="Times New Roman"/>
          <w:color w:val="000000"/>
          <w:sz w:val="24"/>
          <w:szCs w:val="24"/>
        </w:rPr>
        <w:t>-на-Дону, Железнодорожный р-н, ул. Ясная, д. 11, 5-этажный (подземных этажей - 1), кадастровые номера 61:44:0062301:183, 61:44:0062301:10, земли населенных пунктов - для частного домовладения, для индивидуальной жилой застройки, ограничения и обременения: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D6326">
        <w:rPr>
          <w:rFonts w:ascii="Times New Roman" w:hAnsi="Times New Roman" w:cs="Times New Roman"/>
          <w:color w:val="000000"/>
          <w:sz w:val="24"/>
          <w:szCs w:val="24"/>
        </w:rPr>
        <w:t>7 921 119,60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F6F3A56" w14:textId="31ADEE9E" w:rsidR="00210A35" w:rsidRDefault="00210A3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A3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210A35">
        <w:rPr>
          <w:rFonts w:ascii="Times New Roman" w:hAnsi="Times New Roman" w:cs="Times New Roman"/>
          <w:color w:val="000000"/>
          <w:sz w:val="24"/>
          <w:szCs w:val="24"/>
        </w:rPr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C72D81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D6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D6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77C3F4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D6326" w:rsidRPr="007D6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июля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493F6E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29E79F3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27 июля 2021 г. по 06 сентября 2021 г. - в размере начальной цены продажи лотов;</w:t>
      </w:r>
    </w:p>
    <w:p w14:paraId="04B93F0A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98,00% от начальной цены продажи лотов;</w:t>
      </w:r>
    </w:p>
    <w:p w14:paraId="51B41B5A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96,00% от начальной цены продажи лотов;</w:t>
      </w:r>
    </w:p>
    <w:p w14:paraId="058A38CB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94,00% от начальной цены продажи лотов;</w:t>
      </w:r>
    </w:p>
    <w:p w14:paraId="22B18935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92,00% от начальной цены продажи лотов;</w:t>
      </w:r>
    </w:p>
    <w:p w14:paraId="0FE97858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90,00% от начальной цены продажи лотов;</w:t>
      </w:r>
    </w:p>
    <w:p w14:paraId="0ABA8364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88,00% от начальной цены продажи лотов;</w:t>
      </w:r>
    </w:p>
    <w:p w14:paraId="304F4861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октября 2021 г. по 25 октября 2021 г. - в размере 86,00% от начальной цены продажи лотов;</w:t>
      </w:r>
    </w:p>
    <w:p w14:paraId="6C987BCA" w14:textId="77777777" w:rsidR="007D6326" w:rsidRPr="007D6326" w:rsidRDefault="007D6326" w:rsidP="007D6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84,00% от начальной цены продажи лотов;</w:t>
      </w:r>
    </w:p>
    <w:p w14:paraId="7FCDDA2C" w14:textId="5D6AC3AB" w:rsidR="00987A46" w:rsidRDefault="007D632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26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82,00%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53AEDE6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D6326"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с 10:00 до 15:00 часов в рабочие дни по адресу: г. </w:t>
      </w:r>
      <w:proofErr w:type="spellStart"/>
      <w:r w:rsidR="007D6326" w:rsidRPr="007D632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7D6326"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-на-Дону, ул. Шаумяна, д. 3/31/18, тел. 8(863) 309-00-76, доб. 107, а также у ОТ: krasnodar@auction-house.ru, </w:t>
      </w:r>
      <w:proofErr w:type="spellStart"/>
      <w:r w:rsidR="007D6326" w:rsidRPr="007D6326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7D6326" w:rsidRPr="007D6326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Замяткина Анастасия тел. 8 (938) 422-90-95.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10A35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D6326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3229B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2021-07-19T12:16:00Z</dcterms:created>
  <dcterms:modified xsi:type="dcterms:W3CDTF">2021-07-19T12:28:00Z</dcterms:modified>
</cp:coreProperties>
</file>