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F048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5744CEE0" w14:textId="05C14D82" w:rsidR="00406968" w:rsidRDefault="00406968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9E266DF" w14:textId="77777777" w:rsidR="00477370" w:rsidRPr="00333D71" w:rsidRDefault="00477370" w:rsidP="00477370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 xml:space="preserve">Проект договора купли-продажи имущества </w:t>
      </w:r>
    </w:p>
    <w:p w14:paraId="5D916BF3" w14:textId="3ECBEBE4" w:rsidR="00477370" w:rsidRDefault="00477370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>ООО «Ноябрьское УПНП» по Лоту №</w:t>
      </w:r>
      <w:r>
        <w:rPr>
          <w:rFonts w:ascii="Times New Roman" w:hAnsi="Times New Roman" w:cs="Times New Roman"/>
          <w:b/>
          <w:bCs/>
          <w:lang w:val="ru-RU"/>
        </w:rPr>
        <w:t>_______</w:t>
      </w:r>
    </w:p>
    <w:p w14:paraId="7F981207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ДОГОВОР</w:t>
      </w:r>
    </w:p>
    <w:p w14:paraId="07F8A18A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купли-продажи имущества ООО «Ноябрьское УПНП» по Лоту № _______</w:t>
      </w:r>
    </w:p>
    <w:p w14:paraId="6859DC82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5A6D5BF7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город Москва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ab/>
        <w:t xml:space="preserve">                  </w:t>
      </w:r>
      <w:proofErr w:type="gramStart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  «</w:t>
      </w:r>
      <w:proofErr w:type="gram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_____» _____________________ 20__ года</w:t>
      </w:r>
    </w:p>
    <w:p w14:paraId="306DEC6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0413AEF9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 xml:space="preserve">Общество с ограниченной ответственностью «Ноябрьское управление по повышению нефтеотдачи пластов» (ООО «Ноябрьское УПНП»)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в лице конкурсного управляющего Никулина Олега Алексеевича, действующего на основании Решения Арбитражного Суда Ямало-Ненецкого автономного округа А81-10275/2017 от 17.08.2018, именуемое в дальнейшем «Продавец», с одной стороны, и ____________________________________________ в лице ________________________________________________, 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действующ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022C41BB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76E24A0B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1. ПРЕДМЕТ ДОГОВОРА.</w:t>
      </w:r>
    </w:p>
    <w:p w14:paraId="623F812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 настоящему Договору Продавец обязуется передать в собственность Покупателя Имущество, определенное в п.1.2 настоящего Договора, а Покупатель обязуется на условиях, определенных настоящим Договором, принять и оплатить принадлежащее Продавцу Имущество.</w:t>
      </w:r>
    </w:p>
    <w:p w14:paraId="394AC15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Имуществом, передаваемым по настоящему Договору, является (далее – Имущество):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7323"/>
        <w:gridCol w:w="1132"/>
        <w:gridCol w:w="1418"/>
      </w:tblGrid>
      <w:tr w:rsidR="00477370" w:rsidRPr="0003515B" w14:paraId="6A3372FB" w14:textId="77777777" w:rsidTr="00477370">
        <w:trPr>
          <w:trHeight w:val="1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BA7F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 xml:space="preserve">№ </w:t>
            </w: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п.п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.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45F9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Наименование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 xml:space="preserve"> </w:t>
            </w: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имущества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1EE6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354B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  <w:lang w:val="ru-RU"/>
              </w:rPr>
              <w:t>Стоимость без учета НДС, руб.</w:t>
            </w:r>
          </w:p>
        </w:tc>
      </w:tr>
      <w:tr w:rsidR="00477370" w:rsidRPr="00477370" w14:paraId="5FF35CA7" w14:textId="77777777" w:rsidTr="00477370">
        <w:trPr>
          <w:trHeight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073C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2E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9CD3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1833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2375DF39" w14:textId="77777777" w:rsidTr="00477370">
        <w:trPr>
          <w:trHeight w:val="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63BD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0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D30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168FF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3B94E56C" w14:textId="77777777" w:rsidTr="00477370">
        <w:trPr>
          <w:trHeight w:val="1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4659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14"/>
                <w:szCs w:val="14"/>
              </w:rPr>
              <w:t>…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0D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84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B762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4"/>
                <w:szCs w:val="14"/>
              </w:rPr>
            </w:pPr>
          </w:p>
        </w:tc>
      </w:tr>
      <w:tr w:rsidR="00477370" w:rsidRPr="00477370" w14:paraId="604A1B30" w14:textId="77777777" w:rsidTr="00477370">
        <w:trPr>
          <w:trHeight w:val="20"/>
        </w:trPr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2A43" w14:textId="77777777" w:rsidR="00477370" w:rsidRPr="00477370" w:rsidRDefault="00477370">
            <w:pPr>
              <w:jc w:val="right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37DC" w14:textId="77777777" w:rsidR="00477370" w:rsidRPr="00477370" w:rsidRDefault="00477370">
            <w:pPr>
              <w:jc w:val="right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E5DE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b/>
                <w:color w:val="0D0D0D"/>
                <w:sz w:val="14"/>
                <w:szCs w:val="14"/>
              </w:rPr>
            </w:pPr>
          </w:p>
        </w:tc>
      </w:tr>
    </w:tbl>
    <w:p w14:paraId="1601DA5B" w14:textId="5FF7486B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 w:eastAsia="en-US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Стоимость Имущества определена по результатам торгов</w:t>
      </w:r>
      <w:r w:rsidR="005A3AE4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</w:t>
      </w:r>
      <w:r w:rsidR="005A3AE4" w:rsidRPr="005A3AE4">
        <w:rPr>
          <w:rFonts w:ascii="Times New Roman" w:hAnsi="Times New Roman" w:cs="Times New Roman"/>
          <w:color w:val="0D0D0D"/>
          <w:sz w:val="18"/>
          <w:szCs w:val="18"/>
          <w:lang w:val="ru-RU"/>
        </w:rPr>
        <w:t>(код торгов ______)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, проведенных «_______» ____________________ 20__ года на электронной площадке _________________________________________________ (</w:t>
      </w:r>
      <w:hyperlink r:id="rId8" w:history="1">
        <w:r w:rsidR="005A3AE4" w:rsidRPr="001A4A16">
          <w:rPr>
            <w:rStyle w:val="ac"/>
            <w:rFonts w:ascii="Times New Roman" w:hAnsi="Times New Roman" w:cs="Times New Roman"/>
            <w:sz w:val="18"/>
            <w:szCs w:val="18"/>
          </w:rPr>
          <w:t>http</w:t>
        </w:r>
        <w:r w:rsidR="005A3AE4" w:rsidRPr="001A4A16">
          <w:rPr>
            <w:rStyle w:val="ac"/>
            <w:rFonts w:ascii="Times New Roman" w:hAnsi="Times New Roman" w:cs="Times New Roman"/>
            <w:sz w:val="18"/>
            <w:szCs w:val="18"/>
            <w:lang w:val="ru-RU"/>
          </w:rPr>
          <w:t>://</w:t>
        </w:r>
        <w:r w:rsidR="005A3AE4" w:rsidRPr="001A4A16">
          <w:rPr>
            <w:rStyle w:val="ac"/>
            <w:rFonts w:ascii="Times New Roman" w:hAnsi="Times New Roman" w:cs="Times New Roman"/>
            <w:sz w:val="18"/>
            <w:szCs w:val="18"/>
          </w:rPr>
          <w:t>lot</w:t>
        </w:r>
        <w:r w:rsidR="005A3AE4" w:rsidRPr="001A4A16">
          <w:rPr>
            <w:rStyle w:val="ac"/>
            <w:rFonts w:ascii="Times New Roman" w:hAnsi="Times New Roman" w:cs="Times New Roman"/>
            <w:sz w:val="18"/>
            <w:szCs w:val="18"/>
            <w:lang w:val="ru-RU"/>
          </w:rPr>
          <w:t>-</w:t>
        </w:r>
        <w:r w:rsidR="005A3AE4" w:rsidRPr="001A4A16">
          <w:rPr>
            <w:rStyle w:val="ac"/>
            <w:rFonts w:ascii="Times New Roman" w:hAnsi="Times New Roman" w:cs="Times New Roman"/>
            <w:sz w:val="18"/>
            <w:szCs w:val="18"/>
          </w:rPr>
          <w:t>online</w:t>
        </w:r>
        <w:r w:rsidR="005A3AE4" w:rsidRPr="001A4A16">
          <w:rPr>
            <w:rStyle w:val="ac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="005A3AE4" w:rsidRPr="001A4A16">
          <w:rPr>
            <w:rStyle w:val="ac"/>
            <w:rFonts w:ascii="Times New Roman" w:hAnsi="Times New Roman" w:cs="Times New Roman"/>
            <w:sz w:val="18"/>
            <w:szCs w:val="18"/>
          </w:rPr>
          <w:t>ru</w:t>
        </w:r>
        <w:proofErr w:type="spellEnd"/>
      </w:hyperlink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)</w:t>
      </w:r>
      <w:r w:rsidR="005A3AE4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(далее – Торги)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и составляет ________________________ (_____________________________________________________) рублей (НДС не облагается согласно пп.15 п.2 ст. 146 НК РФ).</w:t>
      </w:r>
    </w:p>
    <w:p w14:paraId="6022875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Стоимость Имущества, установленная п.1.3 настоящего Договора, уменьшается на сумму задатка в размере 10% (десяти процентов) от начальной цены продажи Имущества ООО «Ноябрьское УПНП» (т.е. задатка в размере ________________________ (________________________________________________________) рублей без учета НДС), внесенного на расчетный счет организатора торгов – ______________________________ (ИНН ____________________, ОГРН ______________________, адрес: _________________________________________; р/с ______________________________ в _______________________, к/с ________________________________, БИК ________________________).</w:t>
      </w:r>
    </w:p>
    <w:p w14:paraId="27AEC383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1.5.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Денежные средства, за вычетом суммы задатка, в размере ______________ (_______________________) рублей, Покупатель перечисляет на счет Продавца, указанный в разделе 6 Договора, не позднее 30 (тридцати) дней с даты заключения Договора.</w:t>
      </w:r>
    </w:p>
    <w:p w14:paraId="7C305A5D" w14:textId="63E7D35D" w:rsidR="005A3AE4" w:rsidRPr="0003515B" w:rsidRDefault="005A3AE4" w:rsidP="005A3AE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5A3AE4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1.6. Покупатель предупрежден, что документация на Имущество частично отсутствует, частично не совпадают (отсутствуют) </w:t>
      </w: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идентификационные (иные) номера, Имущество бывшее в употреблении, на работоспособность Имущество не проверялось, акты об испытаниях не составлялись, диагностика технического состояния не проводилась.</w:t>
      </w:r>
    </w:p>
    <w:p w14:paraId="4BAAD201" w14:textId="195CA528" w:rsidR="005A3AE4" w:rsidRPr="0003515B" w:rsidRDefault="005A3AE4" w:rsidP="005A3AE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1.7. Покупатель подтверждает, что Покупателем до подачи заявки на у</w:t>
      </w:r>
      <w:bookmarkStart w:id="0" w:name="_GoBack"/>
      <w:bookmarkEnd w:id="0"/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частие в Торгах проверено фактическое наличие</w:t>
      </w:r>
      <w:r w:rsidR="00566AA7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и</w:t>
      </w:r>
      <w:r w:rsidR="004B3112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состояние</w:t>
      </w: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Имущества, указанного в пункте 1.2 Договора</w:t>
      </w:r>
      <w:r w:rsidR="004B3112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, с имеющимися документами Покупатель ознакомлен у организатора торгов</w:t>
      </w: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. После </w:t>
      </w:r>
      <w:r w:rsidR="004B3112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подписания настоящего Договора</w:t>
      </w: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Покупатель не вправе уклоняться от</w:t>
      </w:r>
      <w:r w:rsidR="004B3112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оплаты стоимости Имущества, </w:t>
      </w: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подписания акта приема-передачи </w:t>
      </w:r>
      <w:proofErr w:type="gramStart"/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Имущества</w:t>
      </w:r>
      <w:r w:rsidR="00566AA7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</w:t>
      </w: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и</w:t>
      </w:r>
      <w:proofErr w:type="gramEnd"/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универсального передаточного документа.</w:t>
      </w:r>
    </w:p>
    <w:p w14:paraId="0D30A1EF" w14:textId="764BEC9D" w:rsidR="005A3AE4" w:rsidRDefault="005A3AE4" w:rsidP="005A3AE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1.8. Покупатель подтверждает, что передаваемое Имущество с учетом его технического состояния, имеющейся документации соответствует целям и нуждам Покупателя. Претензии в отношении</w:t>
      </w:r>
      <w:r w:rsidR="004B3112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</w:t>
      </w:r>
      <w:r w:rsidR="00566AA7"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>количественных и качественных характеристик</w:t>
      </w:r>
      <w:r w:rsidRPr="0003515B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Имущества</w:t>
      </w:r>
      <w:r w:rsidR="000007D1">
        <w:rPr>
          <w:rFonts w:ascii="Times New Roman" w:hAnsi="Times New Roman" w:cs="Times New Roman"/>
          <w:color w:val="0D0D0D"/>
          <w:sz w:val="18"/>
          <w:szCs w:val="18"/>
          <w:lang w:val="ru-RU"/>
        </w:rPr>
        <w:t>,</w:t>
      </w:r>
      <w:r w:rsidRPr="005A3AE4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объема технической документации, не совпадения (отсутствия) идентификационных (иных) номеров не принимаются.</w:t>
      </w:r>
    </w:p>
    <w:p w14:paraId="71AAEB07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45076FA4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2. ОБЯЗАТЕЛЬСТВА СТОРОН.</w:t>
      </w:r>
    </w:p>
    <w:p w14:paraId="4952C969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Продавец обязуется:</w:t>
      </w:r>
    </w:p>
    <w:p w14:paraId="08058B07" w14:textId="6DBC8048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Передать Имущество в течение 15 (пятнадцати)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</w:p>
    <w:p w14:paraId="57B342C4" w14:textId="1B9EBEBA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Не уклоняться, без уважительной причины, от выдачи Покупателю доверенности для совершения всех необходимых действий, связанных с переходом к Покупателю права собственности на Имущество.</w:t>
      </w:r>
    </w:p>
    <w:p w14:paraId="13152E0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2.1.3.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Выдать Покупателю доверенность для предоставления в орган, осуществляющий учет и (или) регистрацию самоходных машин, спецтехники, автотранспорта, недвижимости предусмотренных законодательством документов, необходимых для регистрации перехода права собственности, имущества по настоящему Договору, а также восстановления документов.</w:t>
      </w:r>
    </w:p>
    <w:p w14:paraId="2E93675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обязуется:</w:t>
      </w:r>
    </w:p>
    <w:p w14:paraId="67F008D6" w14:textId="5B0E9E5D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5 (пяти) дней, с даты получения Покупателем</w:t>
      </w:r>
      <w:r w:rsidR="00387273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по электронной почте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 xml:space="preserve"> соответствующего предложения Продавца о заключении Договора купли-продажи Имущества с приложением соответствующего Договора, подписать соответствующий Договор купли-продажи.</w:t>
      </w:r>
    </w:p>
    <w:p w14:paraId="7E8FD53A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Оплатить передаваемое Имущество в соответствии с п.1.5. настоящего Договора.</w:t>
      </w:r>
    </w:p>
    <w:p w14:paraId="6EF409F4" w14:textId="19B0ABB5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15 (пятнадцати) календарных дней с даты исполнения п.1.5. настоящего Договора принять имущество, являющееся предметом настоящего Договора, с подписанием соответствующего Акта приема-передачи.</w:t>
      </w:r>
    </w:p>
    <w:p w14:paraId="232EC775" w14:textId="367983CA" w:rsid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2.2.4.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течение 15 дней после получения Имущества в соответствии с п. 2.1.1 настоящего Договора совершить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полученной в соответствии с п. 2.1.3 настоящего Договора,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</w:t>
      </w:r>
      <w:r w:rsidRPr="00477370">
        <w:rPr>
          <w:rFonts w:ascii="Times New Roman" w:hAnsi="Times New Roman" w:cs="Times New Roman"/>
          <w:color w:val="0D0D0D"/>
          <w:sz w:val="22"/>
          <w:szCs w:val="22"/>
          <w:lang w:val="ru-RU"/>
        </w:rPr>
        <w:t xml:space="preserve">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При этом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</w:t>
      </w:r>
    </w:p>
    <w:p w14:paraId="54A6AA0C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18D66055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lastRenderedPageBreak/>
        <w:t>3. РАЗРЕШЕНИЕ СПОРОВ.</w:t>
      </w:r>
    </w:p>
    <w:p w14:paraId="733A6BC7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3.1.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23459566" w14:textId="77777777" w:rsidR="00477370" w:rsidRPr="00477370" w:rsidRDefault="00477370" w:rsidP="0047737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3.2.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Покупателя.</w:t>
      </w:r>
    </w:p>
    <w:p w14:paraId="3F81374E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5B338F97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4. СРОК ДЕЙСТВИЯ ДОГОВОРА.</w:t>
      </w:r>
    </w:p>
    <w:p w14:paraId="64186F0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4.1.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1868D503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</w:p>
    <w:p w14:paraId="08C089AB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18"/>
          <w:szCs w:val="18"/>
          <w:lang w:val="ru-RU"/>
        </w:rPr>
        <w:t>5. ДОПОЛНИТЕЛЬНЫЕ УСЛОВИЯ.</w:t>
      </w:r>
    </w:p>
    <w:p w14:paraId="5D6E13BA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5.1.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Настоящий Договор заключается по итогам торгов (код торгов ______) по Лоту №______, проведенных на электронной площадке «____________________________» (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http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://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lot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-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online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.</w:t>
      </w:r>
      <w:proofErr w:type="spellStart"/>
      <w:r w:rsidRPr="00477370">
        <w:rPr>
          <w:rFonts w:ascii="Times New Roman" w:hAnsi="Times New Roman" w:cs="Times New Roman"/>
          <w:color w:val="0D0D0D"/>
          <w:sz w:val="18"/>
          <w:szCs w:val="18"/>
        </w:rPr>
        <w:t>ru</w:t>
      </w:r>
      <w:proofErr w:type="spellEnd"/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) и согласно абз.2 п.16 ст.110 и иными положениями Федерального закона от 26.10.2002 № 127-ФЗ «О несостоятельности (банкротстве)».</w:t>
      </w:r>
    </w:p>
    <w:p w14:paraId="62F79FA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5.2.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случае, если Покупатель не произведет оплату Имущества в соответствии с п.1.5. настоящего Договора, Продавец расторгает настоящий договор купли-продажи в одностороннем внесудебном порядке, при этом внесенный задаток Покупателю не возвращается.</w:t>
      </w:r>
    </w:p>
    <w:p w14:paraId="50B4EF1C" w14:textId="723C9F45" w:rsidR="00477370" w:rsidRDefault="00477370" w:rsidP="00387273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5.3.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Право собственности на движимое имущество, входящее в предмет настоящего Договора, переходит с момента подписания Акта приема-передачи, при условии исполнения п.1.5. настоящего Договора, в отношении недвижимого имущества право собственности переходит к Покупателю с даты регистрации Росреестром перехода права собственности на основании Договора.</w:t>
      </w:r>
    </w:p>
    <w:p w14:paraId="4845E16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5.4.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Покупатель предупрежден, что в случае неисполнения Покупателем обязанности, предусмотренной п. 2.2.4 настоящего Договора</w:t>
      </w:r>
      <w:r w:rsidRPr="00477370">
        <w:rPr>
          <w:sz w:val="22"/>
          <w:szCs w:val="22"/>
          <w:lang w:val="ru-RU"/>
        </w:rPr>
        <w:t xml:space="preserve"> 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отношении самоходных машин, спецтехники и автотранспорта Продавцом в органы, осуществляющие учет самоходных машин, спецтехники и автотранспорта, будет подано заявление об утилизации Имущества.</w:t>
      </w:r>
    </w:p>
    <w:p w14:paraId="3BE543A0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5.5.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Риск случайной гибели или случайного повреждения Имущества после подписания Акта приема-передачи Имущества несет Покупатель.</w:t>
      </w:r>
    </w:p>
    <w:p w14:paraId="656019B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5.6.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32C7F526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5.7.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3C1480F5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5.8.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79A3FBC9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5.9.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Обмен оригиналами документов необязателен для Сторон.</w:t>
      </w:r>
    </w:p>
    <w:p w14:paraId="22FF447C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18"/>
          <w:szCs w:val="18"/>
          <w:lang w:val="ru-RU"/>
        </w:rPr>
      </w:pP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5.10.</w:t>
      </w:r>
      <w:r w:rsidRPr="00477370">
        <w:rPr>
          <w:rFonts w:ascii="Times New Roman" w:hAnsi="Times New Roman" w:cs="Times New Roman"/>
          <w:color w:val="0D0D0D"/>
          <w:sz w:val="18"/>
          <w:szCs w:val="18"/>
        </w:rPr>
        <w:t> </w:t>
      </w:r>
      <w:r w:rsidRPr="00477370">
        <w:rPr>
          <w:rFonts w:ascii="Times New Roman" w:hAnsi="Times New Roman" w:cs="Times New Roman"/>
          <w:color w:val="0D0D0D"/>
          <w:sz w:val="18"/>
          <w:szCs w:val="18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35F30344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</w:rPr>
        <w:t>6.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477370" w:rsidRPr="0003515B" w14:paraId="40C9F250" w14:textId="77777777" w:rsidTr="00477370">
        <w:trPr>
          <w:trHeight w:val="638"/>
        </w:trPr>
        <w:tc>
          <w:tcPr>
            <w:tcW w:w="4820" w:type="dxa"/>
          </w:tcPr>
          <w:p w14:paraId="46D126B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ПРОДАВЕЦ:</w:t>
            </w:r>
          </w:p>
          <w:p w14:paraId="60C6FA3E" w14:textId="77777777" w:rsidR="00477370" w:rsidRPr="00477370" w:rsidRDefault="00477370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«Ноябрьское УПНП»</w:t>
            </w:r>
          </w:p>
          <w:p w14:paraId="4C7B0C77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7701946416, </w:t>
            </w:r>
          </w:p>
          <w:p w14:paraId="279A194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890501001,</w:t>
            </w:r>
          </w:p>
          <w:p w14:paraId="5DC9AAA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ОГРН 1127746062476;</w:t>
            </w:r>
          </w:p>
          <w:p w14:paraId="1CA41F3C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адрес: 629800, ЯНАО,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г.Ноябрьск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Промузел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Пелей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панель 13 тер., проезд 10;</w:t>
            </w:r>
          </w:p>
          <w:p w14:paraId="5F4F097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Почтовый адрес: 125124,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г.Москва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ул.Расковой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д.14, А/Я 33;</w:t>
            </w:r>
          </w:p>
          <w:p w14:paraId="762B6E80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upnp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noyabrsk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bk</w:t>
            </w: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ru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;</w:t>
            </w:r>
          </w:p>
          <w:p w14:paraId="7B3B14E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249D5A5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АО «Банк ДОМ.РФ»;</w:t>
            </w:r>
          </w:p>
          <w:p w14:paraId="439FFB5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________________;</w:t>
            </w:r>
          </w:p>
          <w:p w14:paraId="6B7A583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30101810345250000266 в ГУ Банка России по ЦФО;</w:t>
            </w:r>
          </w:p>
          <w:p w14:paraId="4F9698A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044525266, </w:t>
            </w:r>
          </w:p>
          <w:p w14:paraId="5F6C4AA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7725038124, </w:t>
            </w:r>
          </w:p>
          <w:p w14:paraId="5879347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770401001.</w:t>
            </w:r>
          </w:p>
          <w:p w14:paraId="3CDEE232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4D9862A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6A0D1C8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40D011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Никулин/</w:t>
            </w:r>
          </w:p>
          <w:p w14:paraId="51EF040D" w14:textId="77777777" w:rsid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597B51DE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ПОКУПАТЕЛЬ:</w:t>
            </w:r>
          </w:p>
          <w:p w14:paraId="6B00A81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133E1AA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50925D4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1A104A8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7E06D9B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67DAB9F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4D1DF27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10EB3A4A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2B27DC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334EC652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701AF87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55BA4A9D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66CD462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6C09D75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5097A1F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42C52F8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377EBA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A99482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571E71E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5DBC59EA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DD2550E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2915B4E8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59493B38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0389B3C7" w14:textId="3CC7F322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6A4F2FB" w14:textId="1EDA3893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4EB83DA" w14:textId="428E67F4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88B7931" w14:textId="08BEF53B" w:rsidR="004D253C" w:rsidRDefault="004D253C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0D2841E" w14:textId="472348C4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FAB6730" w14:textId="5DA26A10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ACBC88C" w14:textId="36D96971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DAEF1EF" w14:textId="4B844E84" w:rsidR="00F717ED" w:rsidRDefault="00F717ED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972D195" w14:textId="1E1056AB" w:rsidR="00477370" w:rsidRDefault="00477370" w:rsidP="00477370">
      <w:pPr>
        <w:pBdr>
          <w:bottom w:val="single" w:sz="12" w:space="1" w:color="auto"/>
        </w:pBd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333D71">
        <w:rPr>
          <w:rFonts w:ascii="Times New Roman" w:hAnsi="Times New Roman" w:cs="Times New Roman"/>
          <w:b/>
          <w:bCs/>
          <w:lang w:val="ru-RU"/>
        </w:rPr>
        <w:t xml:space="preserve">Проект договора </w:t>
      </w:r>
      <w:r w:rsidRPr="00477370">
        <w:rPr>
          <w:rFonts w:ascii="Times New Roman" w:hAnsi="Times New Roman" w:cs="Times New Roman"/>
          <w:b/>
          <w:bCs/>
          <w:lang w:val="ru-RU"/>
        </w:rPr>
        <w:t xml:space="preserve">уступки прав требования (цессии) </w:t>
      </w:r>
      <w:r w:rsidRPr="00333D71">
        <w:rPr>
          <w:rFonts w:ascii="Times New Roman" w:hAnsi="Times New Roman" w:cs="Times New Roman"/>
          <w:b/>
          <w:bCs/>
          <w:lang w:val="ru-RU"/>
        </w:rPr>
        <w:t>по Лоту №</w:t>
      </w:r>
      <w:r>
        <w:rPr>
          <w:rFonts w:ascii="Times New Roman" w:hAnsi="Times New Roman" w:cs="Times New Roman"/>
          <w:b/>
          <w:bCs/>
          <w:lang w:val="ru-RU"/>
        </w:rPr>
        <w:t>____</w:t>
      </w:r>
    </w:p>
    <w:p w14:paraId="54DF211D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</w:p>
    <w:p w14:paraId="04037713" w14:textId="77777777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ДОГОВОР </w:t>
      </w:r>
    </w:p>
    <w:p w14:paraId="13FBD671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bookmarkStart w:id="1" w:name="_Hlk48289677"/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уступки прав требования (цессии) по Лоту № _______</w:t>
      </w:r>
    </w:p>
    <w:bookmarkEnd w:id="1"/>
    <w:p w14:paraId="3F5E6BEA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</w:p>
    <w:p w14:paraId="245ED90F" w14:textId="77777777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город Москва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  <w:t xml:space="preserve">                  </w:t>
      </w:r>
      <w:proofErr w:type="gram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  «</w:t>
      </w:r>
      <w:proofErr w:type="gram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_____» _____________________ 20__ года</w:t>
      </w:r>
    </w:p>
    <w:p w14:paraId="65B9E140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2703350F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Общество с ограниченной ответственностью «Ноябрьское управление по повышению нефтеотдачи пластов» (ООО «Ноябрьское УПНП») 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в лице конкурсного управляющего Никулина Олега Алексеевича, действующего на основании Решения Арбитражного суда Ямало-Ненецкого автономного округа А81-10275/2017 от 17.08.2018, именуемое в дальнейшем «Цедент», с одной стороны, и ____________________________________________ в лице ________________________________________________, </w:t>
      </w:r>
      <w:proofErr w:type="spellStart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действующ</w:t>
      </w:r>
      <w:proofErr w:type="spellEnd"/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___ на основании _____________________, именуемое в дальнейшем «Цессионарий», с другой стороны, вместе именуемые «Стороны», заключили настоящий Договор о нижеследующем:</w:t>
      </w:r>
    </w:p>
    <w:p w14:paraId="41174E00" w14:textId="77777777" w:rsidR="00477370" w:rsidRPr="00477370" w:rsidRDefault="00477370" w:rsidP="004773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36182FC4" w14:textId="6ECB60D4" w:rsidR="00477370" w:rsidRP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1. ПРЕДМЕТ ДОГОВОРА.</w:t>
      </w:r>
    </w:p>
    <w:p w14:paraId="58ED3CE8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По настоящему Договору Цедент уступает Цессионарию права требования, определенное в п.1.2 настоящего Договора (далее – Права требования), а Цессионарий обязуется на условиях, определенных настоящим Договором, принять и оплатить принадлежащие Цеденту Права требования.</w:t>
      </w:r>
    </w:p>
    <w:p w14:paraId="20466DCB" w14:textId="77777777" w:rsidR="00477370" w:rsidRPr="00477370" w:rsidRDefault="00477370" w:rsidP="0047737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1.2.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477370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Права требования, уступаемые по настоящему Договору: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455"/>
        <w:gridCol w:w="1418"/>
      </w:tblGrid>
      <w:tr w:rsidR="00477370" w:rsidRPr="0003515B" w14:paraId="4EACA416" w14:textId="77777777" w:rsidTr="00477370">
        <w:trPr>
          <w:trHeight w:val="1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ED299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06DC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16"/>
                <w:szCs w:val="16"/>
              </w:rPr>
              <w:t>требования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E025" w14:textId="77777777" w:rsidR="00477370" w:rsidRP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16"/>
                <w:szCs w:val="16"/>
                <w:lang w:val="ru-RU"/>
              </w:rPr>
              <w:t>Стоимость без учета НДС, руб.</w:t>
            </w:r>
          </w:p>
        </w:tc>
      </w:tr>
      <w:tr w:rsidR="00477370" w14:paraId="736CA616" w14:textId="77777777" w:rsidTr="00477370">
        <w:trPr>
          <w:trHeight w:val="2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C61E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CD7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8C2F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</w:tr>
      <w:tr w:rsidR="00477370" w14:paraId="5B0EC5A3" w14:textId="77777777" w:rsidTr="00477370">
        <w:trPr>
          <w:trHeight w:val="18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90FB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1BF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A794" w14:textId="77777777" w:rsidR="00477370" w:rsidRDefault="00477370">
            <w:pPr>
              <w:rPr>
                <w:rFonts w:ascii="Times New Roman" w:hAnsi="Times New Roman" w:cs="Times New Roman"/>
                <w:color w:val="0D0D0D"/>
                <w:sz w:val="16"/>
                <w:szCs w:val="16"/>
                <w:lang w:eastAsia="en-US"/>
              </w:rPr>
            </w:pPr>
          </w:p>
        </w:tc>
      </w:tr>
      <w:tr w:rsidR="00477370" w14:paraId="1DA62BF8" w14:textId="77777777" w:rsidTr="00477370">
        <w:trPr>
          <w:trHeight w:val="17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D521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D0D0D"/>
                <w:sz w:val="16"/>
                <w:szCs w:val="16"/>
              </w:rPr>
              <w:t>…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47CD" w14:textId="77777777" w:rsidR="00477370" w:rsidRDefault="00477370">
            <w:pPr>
              <w:jc w:val="center"/>
              <w:rPr>
                <w:rFonts w:ascii="Times New Roman" w:hAnsi="Times New Roman"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421" w14:textId="77777777" w:rsidR="00477370" w:rsidRDefault="00477370">
            <w:pPr>
              <w:rPr>
                <w:rFonts w:ascii="Times New Roman" w:hAnsi="Times New Roman" w:cs="Times New Roman"/>
                <w:color w:val="0D0D0D"/>
                <w:sz w:val="16"/>
                <w:szCs w:val="16"/>
                <w:lang w:eastAsia="en-US"/>
              </w:rPr>
            </w:pPr>
          </w:p>
        </w:tc>
      </w:tr>
    </w:tbl>
    <w:p w14:paraId="35305CDE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1.3. От Цедента к Цессионарию также переходят права на взыскание с Должника процентов, а также неустойки, пени и иных санкций, связанных с Правами требования.</w:t>
      </w:r>
    </w:p>
    <w:p w14:paraId="1B678E63" w14:textId="45394AF8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1.4. Стоимость Прав требования составляет 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________________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 руб. (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_________________________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) (НДС не облагается), которая определена по результатам торгов посредством публичного 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предложения проведенных на электронной торговой площадке АО «Российский аукционный дом» (</w:t>
      </w:r>
      <w:hyperlink r:id="rId9" w:history="1"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www</w:t>
        </w:r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ru-RU"/>
          </w:rPr>
          <w:t>.</w:t>
        </w:r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lot</w:t>
        </w:r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ru-RU"/>
          </w:rPr>
          <w:t>-</w:t>
        </w:r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online</w:t>
        </w:r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ru-RU"/>
          </w:rPr>
          <w:t>.</w:t>
        </w:r>
        <w:proofErr w:type="spellStart"/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ru</w:t>
        </w:r>
        <w:proofErr w:type="spellEnd"/>
      </w:hyperlink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. </w:t>
      </w:r>
    </w:p>
    <w:p w14:paraId="6ECE285B" w14:textId="0F10F456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1.5.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Стоимость (цена) Прав требования, установленная п.1.2 настоящего Договора, уменьшается на сумму задатка в размере 10 % (десяти процентов) от начальной цены продажи на торгах, т.е. задатка в размере 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_________________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руб. (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____________________________________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) без учета НДС, внесенного на расчетный счет организатора торгов – АО «Российский аукционный дом» (ИНН 7838430413, ОГРН 1097847233351, адрес: 190000, г. Санкт-Петербург, пер. </w:t>
      </w:r>
      <w:proofErr w:type="spellStart"/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Гривцова</w:t>
      </w:r>
      <w:proofErr w:type="spellEnd"/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, дом 5, литера В; р/с 40702810355000036459 в Северо-Западный Банк ПАО Сбербанк, г. Санкт-Петербург, к/с 30101810500000000653, БИК 044030653).</w:t>
      </w:r>
    </w:p>
    <w:p w14:paraId="75EF1454" w14:textId="608FBC5C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1.6.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Денежные средства, за вычетом суммы задатка, </w:t>
      </w:r>
      <w:r w:rsidRPr="00D75697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в размере </w:t>
      </w: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___________________________</w:t>
      </w:r>
      <w:r w:rsidRPr="00D75697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 xml:space="preserve"> руб. (</w:t>
      </w: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__________________________________________</w:t>
      </w:r>
      <w:r w:rsidRPr="00D75697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) Цессионарий перечисляет на счет Цедента, указанный в разделе 6 Договора, не позднее 30 (тридцати) дней с даты заключения Договора.</w:t>
      </w:r>
    </w:p>
    <w:p w14:paraId="6FEBE2A8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1.7. Права требования по Договору переходят от Цедента к Цессионарию в день зачисления на счет Цедента, указанный в разделе 6 Договора, денежных средств в размере, установленном п. 1.6 Договора.</w:t>
      </w:r>
    </w:p>
    <w:p w14:paraId="476348E2" w14:textId="14036F20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1.8. В случае, если до перехода в порядке, предусмотренном п. 1.7 Договора к Цессионарию Прав требования (а именно, до поступления от Цессионария суммы, определенной в пункте 1.6 Договора, на указанный в разделе 6 Договора счет Цедента) Должник осуществит в пользу Цедента частичное погашение Прав требования, объем (номинал) уступаемых Цедентом Цессионарию прав требования уменьшается на сумму произведенной частичной оплаты, при этом указанная в пункте 1.4 цена Прав требования соответственно подлежит корректировке пропорционально сумме</w:t>
      </w:r>
      <w:r w:rsidRPr="00D75697">
        <w:rPr>
          <w:lang w:val="ru-RU"/>
        </w:rPr>
        <w:t xml:space="preserve"> 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частичного погашения, осуществленного Должником до перехода к 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Цессионарию Прав требования. В случае вынужденной корректировки цены в предусмотренном настоящим пунктом порядке, заключение Сторонами дополнительного соглашения к Договору не требуется. Условия о цене Договора, размере уступаемых прав требования считаются измененными с даты направления Цедентом с электронной почты upnp-noyabrsk@bk.ru Цессионарию по адрес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электронной почты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указанному в разделе 6 Договора у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ведомления, предусмотренного пунктом 2.1.2 Договора, при этом предусмотренный п. 1.6 Договора срок оплаты изменению не подлежит.</w:t>
      </w:r>
    </w:p>
    <w:p w14:paraId="46EFD7B3" w14:textId="5EDE5F86" w:rsidR="00D75697" w:rsidRPr="00D75697" w:rsidRDefault="00D75697" w:rsidP="004C272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1.9. В случае, если до перехода в порядке, предусмотренном п. 1.7 Договора к Цессионарию Прав требования Должник осуществит в пользу Цедента погашение Прав требования в полном объеме, настоящий Договор подлежит расторжению.</w:t>
      </w:r>
      <w:r w:rsidRPr="00D75697">
        <w:rPr>
          <w:lang w:val="ru-RU"/>
        </w:rPr>
        <w:t xml:space="preserve"> 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считается расторгнутым с даты направления Цедентом с электронной почты upnp-noyabrsk@bk.ru Цессионарию по адрес</w:t>
      </w:r>
      <w:r w:rsidR="004C2725">
        <w:rPr>
          <w:rFonts w:ascii="Times New Roman" w:hAnsi="Times New Roman" w:cs="Times New Roman"/>
          <w:color w:val="0D0D0D"/>
          <w:sz w:val="20"/>
          <w:szCs w:val="20"/>
          <w:lang w:val="ru-RU"/>
        </w:rPr>
        <w:t>у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электронной почты</w:t>
      </w:r>
      <w:r w:rsidR="004C2725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, </w:t>
      </w:r>
      <w:r w:rsidR="004C2725" w:rsidRPr="004C2725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указанному в разделе 6 Договора </w:t>
      </w:r>
      <w:proofErr w:type="gramStart"/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скан-образа</w:t>
      </w:r>
      <w:proofErr w:type="gramEnd"/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предусмотренного пунктом 2.1.3 Договора уведомления о расторжении настоящего Договора.</w:t>
      </w:r>
    </w:p>
    <w:p w14:paraId="7A32C072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1.10. Цессионарий предупрежден, что документация в отношении Прав требования имеется не в полном объеме, часть документов будет представлена в копиях.</w:t>
      </w:r>
    </w:p>
    <w:p w14:paraId="080DCE21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1.11.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Цессионарий подтверждает, что уступаемые Права требования соответствуют целям и нуждам Цессионария.</w:t>
      </w:r>
    </w:p>
    <w:p w14:paraId="14A96D15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2. ОБЯЗАТЕЛЬСТВА СТОРОН.</w:t>
      </w:r>
    </w:p>
    <w:p w14:paraId="42CA6EBC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2.1. Цедент обязан:</w:t>
      </w:r>
    </w:p>
    <w:p w14:paraId="6B06ED4C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2.1.1.</w:t>
      </w:r>
      <w:r w:rsidRPr="00D7569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позднее 10 дней со дня оплаты Прав требования в соответствии с п. 1.6 Договора направить Цессионарию по адресу, указанному в разделе 6 Договора ценным заказным почтовым отправлением с описью вложения имеющиеся у Цедента документы, удостоверяющие Права требования к Должнику, и два экземпляра подписанного Цедентом Акта приема – передачи документов, удостоверяющих права требования к Должнику (далее – Акт приема-передачи).</w:t>
      </w:r>
    </w:p>
    <w:p w14:paraId="03CA75FF" w14:textId="67751F3C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2.1.2. В случае поступления в пользу Цедента оплаты в счет частичного погашения Прав требования до перехода в соответствии с п. 1.7 Договора к Цессионарию Прав 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требования, Цедент в течение одного рабочего дня после поступления частичной оплаты направляет Цессионарию по адрес</w:t>
      </w:r>
      <w:r w:rsidR="004C2725" w:rsidRP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электронной почты</w:t>
      </w:r>
      <w:r w:rsidR="004C2725" w:rsidRP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4C2725" w:rsidRPr="004C2725">
        <w:rPr>
          <w:sz w:val="20"/>
          <w:szCs w:val="20"/>
          <w:lang w:val="ru-RU"/>
        </w:rPr>
        <w:t>указанному в разделе 6 Договора уведомления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с информацией о сумме поступившей от Должника частичной оплаты Прав требования и сведениями о скорректированной в соответствии с пунктом 1.8 Договора цене Прав Требования.</w:t>
      </w:r>
    </w:p>
    <w:p w14:paraId="091D7502" w14:textId="3774DD9B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2.1.3. В случае поступления в пользу Цедента оплаты Прав требования в полном объеме до перехода в соответствии с п. 1.7 Договора к Цессионарию Прав требования, Цедент в течение одного рабочего дня после поступления оплаты Прав требования в полном объеме направляет Цессионарию по адрес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электронной почты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="004C2725" w:rsidRP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указанному в разделе 6 Договора 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уведомление о расторжении Договора.</w:t>
      </w:r>
    </w:p>
    <w:p w14:paraId="4A1E7823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2.1.4.</w:t>
      </w:r>
      <w:r w:rsidRPr="00D7569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Перечислять денежные средства, полученные от должника после перехода Права требования (п. 1.7 Договора), на счет Цессионария, указанный в разделе 6 Договора, в течение 10 дней с даты их получения.</w:t>
      </w:r>
    </w:p>
    <w:p w14:paraId="0DF3A937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2.2. 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Цессионарий обязан:</w:t>
      </w:r>
    </w:p>
    <w:p w14:paraId="57AF55EE" w14:textId="4A6B737E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2.2.1. В течение 5 (пяти) дней, с даты получения Цессионарием по адрес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электронной почты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="004C2725" w:rsidRP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указанному в разделе 6 Договора уведомления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предложения Цедента о заключении Договора уступки прав требования (цессии) с приложением соответствующего проекта Договора, подписать два экземпляра договора уступки прав требования (цессии) на каждой странице и направить в отсканированном виде по электронной почте Цедента upnp-noyabrsk@bk.ru, а также направить два экземпляра подписанного Цессионарием Договора почтовым отправлением по адресу: 125124 </w:t>
      </w:r>
      <w:proofErr w:type="spellStart"/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г.Москва</w:t>
      </w:r>
      <w:proofErr w:type="spellEnd"/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ул.Расковой</w:t>
      </w:r>
      <w:proofErr w:type="spellEnd"/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, д.14, А/Я 33.</w:t>
      </w:r>
    </w:p>
    <w:p w14:paraId="7C807914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2.2.2.</w:t>
      </w:r>
      <w:r w:rsidRPr="00D7569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Уплатить Цеденту денежные средства за приобретаемые Права требования в размере и порядке, предусмотренном п. 1.6 Договора.</w:t>
      </w:r>
    </w:p>
    <w:p w14:paraId="67B1EA80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2.2.3. В случае поступления </w:t>
      </w:r>
      <w:proofErr w:type="gramStart"/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от Цедента</w:t>
      </w:r>
      <w:proofErr w:type="gramEnd"/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предусмотренного п. 2.1.2 уведомления, оплата Цессионарием за приобретаемые Права требования, размер которых корректируется в порядке, предусмотренном п. 1.8 Договора, осуществляется в размере, предусмотренном соответствующим уведомлением.</w:t>
      </w:r>
    </w:p>
    <w:p w14:paraId="2F7E229E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2.2.4. Принять по Акту приема-передачи имеющиеся у Цедента документы, удостоверяющие Права требования к Должнику, в день их поступления от Цедента по почте.</w:t>
      </w:r>
    </w:p>
    <w:p w14:paraId="1502D361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2.2.5. В течение 5 рабочих дней после получения от Цедента документов в порядке, предусмотренном п. 2.1.1 Договора, направить Цеденту по указанному в разделе 6 Договора адресу ценным заказным почтовым отправлением с описью вложения один экземпляр подписанного Цессионарием Акта приема-передачи, продублировав скан-образ подписанного Цедентом Акта приема-передачи по электронной почте: upnp-noyabrsk@bk.ru.</w:t>
      </w:r>
    </w:p>
    <w:p w14:paraId="2873EAC2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2.2.6.</w:t>
      </w:r>
      <w:r w:rsidRPr="00D7569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 свой счет уведомить Должника о состоявшемся переходе Прав требования в течение 5 дней со дня получения документов, удостоверяющих Права требования. </w:t>
      </w:r>
    </w:p>
    <w:p w14:paraId="0201E900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2.2.7.</w:t>
      </w:r>
      <w:r w:rsidRPr="00D75697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течение 15 дней со дня уведомления Должника о состоявшемся переходе Прав требования предоставить Цеденту надлежащим образом заверенные копии документов, подтверждающих исполнение Цессионарием своих обязательств, предусмотренных п. 2.2.5. Договора.</w:t>
      </w:r>
    </w:p>
    <w:p w14:paraId="1E545448" w14:textId="77777777" w:rsidR="00D75697" w:rsidRPr="00D75697" w:rsidRDefault="00D75697" w:rsidP="00D756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3. РАЗРЕШЕНИЕ СПОРОВ.</w:t>
      </w:r>
    </w:p>
    <w:p w14:paraId="2432193D" w14:textId="77777777" w:rsidR="00D75697" w:rsidRPr="00D75697" w:rsidRDefault="00D75697" w:rsidP="00D756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3.1.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30FF03CA" w14:textId="77777777" w:rsidR="00D75697" w:rsidRPr="00D75697" w:rsidRDefault="00D75697" w:rsidP="00D7569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3.2.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Цессионария.</w:t>
      </w:r>
    </w:p>
    <w:p w14:paraId="424132ED" w14:textId="77777777" w:rsidR="00D75697" w:rsidRPr="00D75697" w:rsidRDefault="00D75697" w:rsidP="00D756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4. СРОК ДЕЙСТВИЯ ДОГОВОРА.</w:t>
      </w:r>
    </w:p>
    <w:p w14:paraId="5A4B8011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4.1.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1D7D0171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4.2. Договор может быть досрочно расторгнут Цессионарием в случаях, предусмотренных пунктами 1.9, 5.2 Договора.</w:t>
      </w:r>
    </w:p>
    <w:p w14:paraId="5FAD09CA" w14:textId="77777777" w:rsidR="00D75697" w:rsidRPr="00D75697" w:rsidRDefault="00D75697" w:rsidP="00D756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5. ДОПОЛНИТЕЛЬНЫЕ УСЛОВИЯ.</w:t>
      </w:r>
    </w:p>
    <w:p w14:paraId="0C5D7E00" w14:textId="60339A9D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5.1.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Настоящий Договор заключается по итогам торгов (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код торгов РАД-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_____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по Лоту № 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проведенных на электронной площадке АО «Российский аукционный дом» (</w:t>
      </w:r>
      <w:hyperlink r:id="rId10" w:history="1">
        <w:r w:rsidRPr="00D75697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ru-RU"/>
          </w:rPr>
          <w:t>www.lot-online.ru</w:t>
        </w:r>
      </w:hyperlink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с победителем торгов по 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_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лоту. Цена и размер уступаемых Прав требования</w:t>
      </w:r>
      <w:r w:rsidR="004C272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могут быть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скорректированы в связи с получением от Должника информации о частичной оплате.</w:t>
      </w:r>
    </w:p>
    <w:p w14:paraId="79B783E3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5.2.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В случае, если Цессионарий не произведет оплату Прав требования 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соответствии с п.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1.6 настоящего Договора (в случае поступления Цессионарию от Цедента, предусмотренного п. 2.1.2, уведомления - в порядке, предусмотренном п. 1.8 Договора) Цедент расторгает настоящий договор купли-продажи в одностороннем внесудебном порядке, при этом внесенный задаток Цессионарию не возвращается.</w:t>
      </w:r>
    </w:p>
    <w:p w14:paraId="104B9D05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5.3.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 После окончания обстоятельств, непреодолимой силы, каждая Сторона должна в разумные сроки известить другую Сторону о причинах неисполнения обязательств.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lastRenderedPageBreak/>
        <w:t>возможность исполнения Стороной своих обязательств по настоящему Соглашению. Если Сторона не направит извещение, предусмотренное настоящим пунктом, то она обязана возместить второй Стороне понесенные убытки.</w:t>
      </w:r>
    </w:p>
    <w:p w14:paraId="3FD37E8A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5.4.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Изменения и дополнения к настоящему Договору (за исключением случая, предусмотренного п. 1.8 Договора)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2FAA570A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5.5.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34D9EB7B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5.6.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 Обмен оригиналами документов необязателен для Сторон.</w:t>
      </w:r>
    </w:p>
    <w:p w14:paraId="272BA726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5.7. Расчет уступаемых прав требования приведен в приложениях № 1 и № 2 к Договору, которые являются неотъемлемой частью настоящего Договора. Цессионарий подтверждает, что прилагаемые к настоящему Договору расчеты уступаемых прав требования верны́, проверены Цессионарием.</w:t>
      </w:r>
    </w:p>
    <w:p w14:paraId="50B831FF" w14:textId="77777777" w:rsidR="00D75697" w:rsidRPr="00D75697" w:rsidRDefault="00D75697" w:rsidP="00D756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5.8.</w:t>
      </w:r>
      <w:r w:rsidRPr="00D75697">
        <w:rPr>
          <w:rFonts w:ascii="Times New Roman" w:hAnsi="Times New Roman" w:cs="Times New Roman"/>
          <w:color w:val="0D0D0D"/>
          <w:sz w:val="20"/>
          <w:szCs w:val="20"/>
        </w:rPr>
        <w:t> </w:t>
      </w:r>
      <w:r w:rsidRPr="00D75697">
        <w:rPr>
          <w:rFonts w:ascii="Times New Roman" w:hAnsi="Times New Roman" w:cs="Times New Roman"/>
          <w:color w:val="0D0D0D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562F1A2" w14:textId="77777777" w:rsidR="00D75697" w:rsidRPr="00D75697" w:rsidRDefault="00D75697" w:rsidP="00D756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D75697">
        <w:rPr>
          <w:rFonts w:ascii="Times New Roman" w:hAnsi="Times New Roman" w:cs="Times New Roman"/>
          <w:b/>
          <w:color w:val="0D0D0D"/>
          <w:sz w:val="20"/>
          <w:szCs w:val="20"/>
        </w:rPr>
        <w:t>6. ДАННЫЕ СТОРОН.</w:t>
      </w:r>
    </w:p>
    <w:p w14:paraId="7CABADB6" w14:textId="36BF5BF1" w:rsidR="00477370" w:rsidRDefault="00477370" w:rsidP="004773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477370" w:rsidRPr="0003515B" w14:paraId="1A15C195" w14:textId="77777777" w:rsidTr="00477370">
        <w:trPr>
          <w:trHeight w:val="638"/>
        </w:trPr>
        <w:tc>
          <w:tcPr>
            <w:tcW w:w="4820" w:type="dxa"/>
          </w:tcPr>
          <w:p w14:paraId="613418F3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ЦЕДЕНТ:</w:t>
            </w:r>
          </w:p>
          <w:p w14:paraId="26AE099B" w14:textId="77777777" w:rsidR="00477370" w:rsidRPr="00477370" w:rsidRDefault="00477370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ООО «Ноябрьское УПНП»</w:t>
            </w:r>
          </w:p>
          <w:p w14:paraId="7DB3454A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7701946416, </w:t>
            </w:r>
          </w:p>
          <w:p w14:paraId="61761AB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890501001,</w:t>
            </w:r>
          </w:p>
          <w:p w14:paraId="0AECFCC3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ОГРН 1127746062476;</w:t>
            </w:r>
          </w:p>
          <w:p w14:paraId="40A9837B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адрес: 629800, ЯНАО,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г.Ноябрьск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Промузел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Пелей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панель 13 тер., проезд 10;</w:t>
            </w:r>
          </w:p>
          <w:p w14:paraId="4225D9D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Почтовый адрес: 125124,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г.Москва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ул.Расковой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, д.14, А/Я 33;</w:t>
            </w:r>
          </w:p>
          <w:p w14:paraId="4122732E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upnp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noyabrsk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bk</w:t>
            </w: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ru</w:t>
            </w:r>
            <w:proofErr w:type="spell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;</w:t>
            </w:r>
          </w:p>
          <w:p w14:paraId="61A98B65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405579CF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АО «Банк ДОМ.РФ»;</w:t>
            </w:r>
          </w:p>
          <w:p w14:paraId="2A2EC50E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счет: ______________________;</w:t>
            </w:r>
          </w:p>
          <w:p w14:paraId="5F4A6F2B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30101810345250000266 в ГУ Банка России по ЦФО;</w:t>
            </w:r>
          </w:p>
          <w:p w14:paraId="4597B098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044525266, </w:t>
            </w:r>
          </w:p>
          <w:p w14:paraId="675E873D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7725038124, </w:t>
            </w:r>
          </w:p>
          <w:p w14:paraId="30772F10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770401001.</w:t>
            </w:r>
          </w:p>
          <w:p w14:paraId="675554F9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4FA9BE54" w14:textId="77777777" w:rsidR="00477370" w:rsidRPr="00477370" w:rsidRDefault="0047737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3DF78F9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5D4D072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/О.А. Никулин</w:t>
            </w:r>
          </w:p>
          <w:p w14:paraId="6F180E79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08F037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ЦЕССИОНАРИЙ:</w:t>
            </w:r>
          </w:p>
          <w:p w14:paraId="02960F6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51DA4E9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3F05E514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60320229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7989CD3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369192AA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09B450B6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65891E7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5863D9CF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09A7B4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01CC9425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205C03BE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050861A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77370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2D95FA3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DABCCB7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2D97B0B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C524ADC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C0EA920" w14:textId="77777777" w:rsidR="00477370" w:rsidRPr="00477370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97AE3DF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7A84EB80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584B99B1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6753EF71" w14:textId="77777777" w:rsidR="00477370" w:rsidRPr="00406968" w:rsidRDefault="0047737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 w:rsidRPr="00406968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0A79E994" w14:textId="77777777" w:rsidR="00477370" w:rsidRPr="00406968" w:rsidRDefault="00477370" w:rsidP="00477370">
      <w:pPr>
        <w:jc w:val="both"/>
        <w:rPr>
          <w:rFonts w:ascii="Times New Roman" w:hAnsi="Times New Roman" w:cs="Times New Roman"/>
          <w:color w:val="0D0D0D"/>
          <w:sz w:val="2"/>
          <w:szCs w:val="2"/>
          <w:lang w:val="ru-RU" w:eastAsia="en-US"/>
        </w:rPr>
      </w:pPr>
    </w:p>
    <w:p w14:paraId="343366DC" w14:textId="1440BCAA" w:rsidR="00247C87" w:rsidRPr="00477370" w:rsidRDefault="00247C87" w:rsidP="00333D71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247C87" w:rsidRPr="00477370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2BAA" w14:textId="77777777" w:rsidR="001E3A38" w:rsidRDefault="001E3A38" w:rsidP="007836CC">
      <w:r>
        <w:separator/>
      </w:r>
    </w:p>
  </w:endnote>
  <w:endnote w:type="continuationSeparator" w:id="0">
    <w:p w14:paraId="4DD3C962" w14:textId="77777777" w:rsidR="001E3A38" w:rsidRDefault="001E3A3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A375" w14:textId="77777777" w:rsidR="001E3A38" w:rsidRDefault="001E3A38" w:rsidP="007836CC">
      <w:r>
        <w:separator/>
      </w:r>
    </w:p>
  </w:footnote>
  <w:footnote w:type="continuationSeparator" w:id="0">
    <w:p w14:paraId="57BB5E9A" w14:textId="77777777" w:rsidR="001E3A38" w:rsidRDefault="001E3A3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0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20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18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7D1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15B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76A8"/>
    <w:rsid w:val="000623F5"/>
    <w:rsid w:val="00062D1A"/>
    <w:rsid w:val="00063A47"/>
    <w:rsid w:val="00063FDC"/>
    <w:rsid w:val="00071296"/>
    <w:rsid w:val="00071D62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21E3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9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5E4"/>
    <w:rsid w:val="001226AD"/>
    <w:rsid w:val="00123564"/>
    <w:rsid w:val="00126E27"/>
    <w:rsid w:val="0012704B"/>
    <w:rsid w:val="001300DD"/>
    <w:rsid w:val="001301B7"/>
    <w:rsid w:val="001303CE"/>
    <w:rsid w:val="00130A39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5"/>
    <w:rsid w:val="00173EA6"/>
    <w:rsid w:val="001777AF"/>
    <w:rsid w:val="00177A5E"/>
    <w:rsid w:val="001821E1"/>
    <w:rsid w:val="00184449"/>
    <w:rsid w:val="0018487B"/>
    <w:rsid w:val="001850C3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3A38"/>
    <w:rsid w:val="001E6951"/>
    <w:rsid w:val="001F04D2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A9E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47C87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84BB1"/>
    <w:rsid w:val="002924B9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B1D"/>
    <w:rsid w:val="002E6E46"/>
    <w:rsid w:val="002F17CD"/>
    <w:rsid w:val="002F1D61"/>
    <w:rsid w:val="002F3D46"/>
    <w:rsid w:val="002F5966"/>
    <w:rsid w:val="002F6ABD"/>
    <w:rsid w:val="002F751B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3565"/>
    <w:rsid w:val="00324158"/>
    <w:rsid w:val="00324197"/>
    <w:rsid w:val="003248E6"/>
    <w:rsid w:val="00325987"/>
    <w:rsid w:val="003260DA"/>
    <w:rsid w:val="003272F7"/>
    <w:rsid w:val="00327637"/>
    <w:rsid w:val="00327C10"/>
    <w:rsid w:val="00330FDC"/>
    <w:rsid w:val="0033349B"/>
    <w:rsid w:val="00333977"/>
    <w:rsid w:val="00333D71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273"/>
    <w:rsid w:val="00387722"/>
    <w:rsid w:val="00387F6A"/>
    <w:rsid w:val="003904D6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136F"/>
    <w:rsid w:val="003D41A7"/>
    <w:rsid w:val="003D72E4"/>
    <w:rsid w:val="003E0430"/>
    <w:rsid w:val="003E0A61"/>
    <w:rsid w:val="003E1E8B"/>
    <w:rsid w:val="003E20F8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968"/>
    <w:rsid w:val="00406AE4"/>
    <w:rsid w:val="00407C82"/>
    <w:rsid w:val="00410A55"/>
    <w:rsid w:val="004116B5"/>
    <w:rsid w:val="0041236A"/>
    <w:rsid w:val="00413B03"/>
    <w:rsid w:val="00414405"/>
    <w:rsid w:val="00415BAE"/>
    <w:rsid w:val="00416721"/>
    <w:rsid w:val="00417C07"/>
    <w:rsid w:val="00420055"/>
    <w:rsid w:val="0042077B"/>
    <w:rsid w:val="004231B4"/>
    <w:rsid w:val="0042338D"/>
    <w:rsid w:val="00423A50"/>
    <w:rsid w:val="00423B68"/>
    <w:rsid w:val="00425B75"/>
    <w:rsid w:val="00425FEF"/>
    <w:rsid w:val="00426DC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1EA3"/>
    <w:rsid w:val="00442BB6"/>
    <w:rsid w:val="00443A84"/>
    <w:rsid w:val="0044531F"/>
    <w:rsid w:val="004458C5"/>
    <w:rsid w:val="004515B7"/>
    <w:rsid w:val="00451A4E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77370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112"/>
    <w:rsid w:val="004B3CF7"/>
    <w:rsid w:val="004B3CF9"/>
    <w:rsid w:val="004B604E"/>
    <w:rsid w:val="004B64E1"/>
    <w:rsid w:val="004B6D52"/>
    <w:rsid w:val="004B6E1E"/>
    <w:rsid w:val="004B7073"/>
    <w:rsid w:val="004B7B3B"/>
    <w:rsid w:val="004C0709"/>
    <w:rsid w:val="004C0A2A"/>
    <w:rsid w:val="004C2725"/>
    <w:rsid w:val="004C4204"/>
    <w:rsid w:val="004C4F26"/>
    <w:rsid w:val="004C621D"/>
    <w:rsid w:val="004C77C2"/>
    <w:rsid w:val="004D0003"/>
    <w:rsid w:val="004D04CF"/>
    <w:rsid w:val="004D205E"/>
    <w:rsid w:val="004D253C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3F3A"/>
    <w:rsid w:val="004E5249"/>
    <w:rsid w:val="004E5A2F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6AA7"/>
    <w:rsid w:val="005678D6"/>
    <w:rsid w:val="00567BA0"/>
    <w:rsid w:val="005710C0"/>
    <w:rsid w:val="00575561"/>
    <w:rsid w:val="005808D2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3AE4"/>
    <w:rsid w:val="005A433D"/>
    <w:rsid w:val="005A4C36"/>
    <w:rsid w:val="005A4CA7"/>
    <w:rsid w:val="005A7684"/>
    <w:rsid w:val="005A7E9E"/>
    <w:rsid w:val="005B064E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077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299B"/>
    <w:rsid w:val="00664C51"/>
    <w:rsid w:val="006655CD"/>
    <w:rsid w:val="006655DD"/>
    <w:rsid w:val="006663E9"/>
    <w:rsid w:val="00666620"/>
    <w:rsid w:val="006674AB"/>
    <w:rsid w:val="00667CD0"/>
    <w:rsid w:val="0067036D"/>
    <w:rsid w:val="00671C2A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B55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C1C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15E4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08B1"/>
    <w:rsid w:val="00801A10"/>
    <w:rsid w:val="00802AA5"/>
    <w:rsid w:val="008035A8"/>
    <w:rsid w:val="00805320"/>
    <w:rsid w:val="008054D4"/>
    <w:rsid w:val="00807E35"/>
    <w:rsid w:val="00810F9C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86F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56AF"/>
    <w:rsid w:val="00840283"/>
    <w:rsid w:val="0084154E"/>
    <w:rsid w:val="008436A2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67B6A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2A82"/>
    <w:rsid w:val="008B394D"/>
    <w:rsid w:val="008B422F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27623"/>
    <w:rsid w:val="00930499"/>
    <w:rsid w:val="009321AA"/>
    <w:rsid w:val="00934BD3"/>
    <w:rsid w:val="00934C3F"/>
    <w:rsid w:val="00936CA3"/>
    <w:rsid w:val="0093702E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2E2"/>
    <w:rsid w:val="00972432"/>
    <w:rsid w:val="00972B2E"/>
    <w:rsid w:val="009747B5"/>
    <w:rsid w:val="00980444"/>
    <w:rsid w:val="0098128E"/>
    <w:rsid w:val="0098191E"/>
    <w:rsid w:val="00982649"/>
    <w:rsid w:val="00982BEF"/>
    <w:rsid w:val="00983835"/>
    <w:rsid w:val="00984C1E"/>
    <w:rsid w:val="00991629"/>
    <w:rsid w:val="0099546B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D7985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5DF6"/>
    <w:rsid w:val="00A46045"/>
    <w:rsid w:val="00A47FC6"/>
    <w:rsid w:val="00A53E9F"/>
    <w:rsid w:val="00A56A13"/>
    <w:rsid w:val="00A57F4C"/>
    <w:rsid w:val="00A62597"/>
    <w:rsid w:val="00A63BCF"/>
    <w:rsid w:val="00A671D8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87F8E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A40F7"/>
    <w:rsid w:val="00AA4439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36B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4C24"/>
    <w:rsid w:val="00B54FFD"/>
    <w:rsid w:val="00B55534"/>
    <w:rsid w:val="00B5588E"/>
    <w:rsid w:val="00B55C36"/>
    <w:rsid w:val="00B55D42"/>
    <w:rsid w:val="00B570BB"/>
    <w:rsid w:val="00B570C1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55AC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37A2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598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2718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75F3"/>
    <w:rsid w:val="00CB27FB"/>
    <w:rsid w:val="00CB3571"/>
    <w:rsid w:val="00CB4814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46FAF"/>
    <w:rsid w:val="00D53B6E"/>
    <w:rsid w:val="00D5400C"/>
    <w:rsid w:val="00D55491"/>
    <w:rsid w:val="00D55BFC"/>
    <w:rsid w:val="00D56D27"/>
    <w:rsid w:val="00D57018"/>
    <w:rsid w:val="00D57AD5"/>
    <w:rsid w:val="00D61F7E"/>
    <w:rsid w:val="00D62BD6"/>
    <w:rsid w:val="00D63EFB"/>
    <w:rsid w:val="00D63FD8"/>
    <w:rsid w:val="00D667D3"/>
    <w:rsid w:val="00D66813"/>
    <w:rsid w:val="00D66DC7"/>
    <w:rsid w:val="00D71DDC"/>
    <w:rsid w:val="00D72A5F"/>
    <w:rsid w:val="00D72FA6"/>
    <w:rsid w:val="00D72FBA"/>
    <w:rsid w:val="00D75697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600E"/>
    <w:rsid w:val="00D97355"/>
    <w:rsid w:val="00D97A70"/>
    <w:rsid w:val="00D97E12"/>
    <w:rsid w:val="00DA20E3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0E83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06382"/>
    <w:rsid w:val="00E1174E"/>
    <w:rsid w:val="00E1259C"/>
    <w:rsid w:val="00E12D21"/>
    <w:rsid w:val="00E137EF"/>
    <w:rsid w:val="00E14099"/>
    <w:rsid w:val="00E14EC8"/>
    <w:rsid w:val="00E1762F"/>
    <w:rsid w:val="00E17F52"/>
    <w:rsid w:val="00E206D6"/>
    <w:rsid w:val="00E222F9"/>
    <w:rsid w:val="00E22A53"/>
    <w:rsid w:val="00E22BF4"/>
    <w:rsid w:val="00E24594"/>
    <w:rsid w:val="00E27FAF"/>
    <w:rsid w:val="00E31517"/>
    <w:rsid w:val="00E31917"/>
    <w:rsid w:val="00E32026"/>
    <w:rsid w:val="00E322BE"/>
    <w:rsid w:val="00E33EDE"/>
    <w:rsid w:val="00E349A2"/>
    <w:rsid w:val="00E4225B"/>
    <w:rsid w:val="00E44CA9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8DE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5065"/>
    <w:rsid w:val="00EB57D1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4614"/>
    <w:rsid w:val="00F6521D"/>
    <w:rsid w:val="00F667BC"/>
    <w:rsid w:val="00F6793D"/>
    <w:rsid w:val="00F67E81"/>
    <w:rsid w:val="00F70125"/>
    <w:rsid w:val="00F711D1"/>
    <w:rsid w:val="00F717ED"/>
    <w:rsid w:val="00F72999"/>
    <w:rsid w:val="00F729DF"/>
    <w:rsid w:val="00F73419"/>
    <w:rsid w:val="00F73622"/>
    <w:rsid w:val="00F75088"/>
    <w:rsid w:val="00F750D3"/>
    <w:rsid w:val="00F75D2A"/>
    <w:rsid w:val="00F76740"/>
    <w:rsid w:val="00F770E4"/>
    <w:rsid w:val="00F77A19"/>
    <w:rsid w:val="00F80790"/>
    <w:rsid w:val="00F8291A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7FA06E25-BAB5-4646-B2D8-3E760A38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0"/>
    <w:next w:val="a0"/>
    <w:link w:val="30"/>
    <w:qFormat/>
    <w:rsid w:val="00671C2A"/>
    <w:pPr>
      <w:keepNext/>
      <w:jc w:val="center"/>
      <w:outlineLvl w:val="2"/>
    </w:pPr>
    <w:rPr>
      <w:rFonts w:ascii="Times New Roman" w:hAnsi="Times New Roman" w:cs="Times New Roman"/>
      <w:b/>
      <w:sz w:val="18"/>
      <w:szCs w:val="20"/>
      <w:lang w:val="ru-RU"/>
    </w:rPr>
  </w:style>
  <w:style w:type="paragraph" w:styleId="4">
    <w:name w:val="heading 4"/>
    <w:basedOn w:val="a0"/>
    <w:next w:val="a0"/>
    <w:link w:val="40"/>
    <w:qFormat/>
    <w:rsid w:val="00671C2A"/>
    <w:pPr>
      <w:keepNext/>
      <w:jc w:val="center"/>
      <w:outlineLvl w:val="3"/>
    </w:pPr>
    <w:rPr>
      <w:rFonts w:ascii="Times New Roman" w:hAnsi="Times New Roman" w:cs="Times New Roman"/>
      <w:b/>
      <w:szCs w:val="20"/>
      <w:lang w:val="ru-RU"/>
    </w:rPr>
  </w:style>
  <w:style w:type="paragraph" w:styleId="5">
    <w:name w:val="heading 5"/>
    <w:basedOn w:val="a0"/>
    <w:next w:val="a0"/>
    <w:link w:val="50"/>
    <w:qFormat/>
    <w:rsid w:val="00671C2A"/>
    <w:pPr>
      <w:keepNext/>
      <w:tabs>
        <w:tab w:val="left" w:pos="284"/>
        <w:tab w:val="left" w:pos="3119"/>
        <w:tab w:val="left" w:pos="4678"/>
      </w:tabs>
      <w:spacing w:line="360" w:lineRule="auto"/>
      <w:ind w:left="2160" w:right="170"/>
      <w:outlineLvl w:val="4"/>
    </w:pPr>
    <w:rPr>
      <w:rFonts w:ascii="Times New Roman" w:hAnsi="Times New Roman" w:cs="Times New Roman"/>
      <w:b/>
      <w:szCs w:val="20"/>
      <w:lang w:val="ru-RU"/>
    </w:rPr>
  </w:style>
  <w:style w:type="paragraph" w:styleId="6">
    <w:name w:val="heading 6"/>
    <w:basedOn w:val="a0"/>
    <w:next w:val="a0"/>
    <w:link w:val="60"/>
    <w:qFormat/>
    <w:rsid w:val="00671C2A"/>
    <w:pPr>
      <w:keepNext/>
      <w:tabs>
        <w:tab w:val="left" w:pos="284"/>
        <w:tab w:val="left" w:pos="3119"/>
        <w:tab w:val="left" w:pos="4678"/>
      </w:tabs>
      <w:spacing w:line="360" w:lineRule="auto"/>
      <w:ind w:left="2160" w:right="170"/>
      <w:jc w:val="both"/>
      <w:outlineLvl w:val="5"/>
    </w:pPr>
    <w:rPr>
      <w:rFonts w:ascii="Times New Roman" w:hAnsi="Times New Roman" w:cs="Times New Roman"/>
      <w:b/>
      <w:szCs w:val="20"/>
      <w:lang w:val="ru-RU"/>
    </w:rPr>
  </w:style>
  <w:style w:type="paragraph" w:styleId="7">
    <w:name w:val="heading 7"/>
    <w:basedOn w:val="a0"/>
    <w:next w:val="a0"/>
    <w:link w:val="70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paragraph" w:styleId="9">
    <w:name w:val="heading 9"/>
    <w:basedOn w:val="a0"/>
    <w:next w:val="a0"/>
    <w:link w:val="90"/>
    <w:qFormat/>
    <w:rsid w:val="00671C2A"/>
    <w:pPr>
      <w:keepNext/>
      <w:tabs>
        <w:tab w:val="left" w:pos="284"/>
        <w:tab w:val="left" w:pos="3119"/>
        <w:tab w:val="left" w:pos="4678"/>
      </w:tabs>
      <w:ind w:right="4988"/>
      <w:outlineLvl w:val="8"/>
    </w:pPr>
    <w:rPr>
      <w:rFonts w:ascii="Times New Roman" w:hAnsi="Times New Roman" w:cs="Times New Roman"/>
      <w:b/>
      <w:bCs/>
      <w:i/>
      <w:iCs/>
      <w:sz w:val="28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71C2A"/>
    <w:rPr>
      <w:rFonts w:ascii="Times New Roman" w:eastAsia="Times New Roman" w:hAnsi="Times New Roman"/>
      <w:b/>
      <w:sz w:val="18"/>
      <w:szCs w:val="20"/>
    </w:rPr>
  </w:style>
  <w:style w:type="character" w:customStyle="1" w:styleId="40">
    <w:name w:val="Заголовок 4 Знак"/>
    <w:basedOn w:val="a1"/>
    <w:link w:val="4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671C2A"/>
    <w:rPr>
      <w:rFonts w:ascii="Times New Roman" w:eastAsia="Times New Roman" w:hAnsi="Times New Roman"/>
      <w:b/>
      <w:sz w:val="24"/>
      <w:szCs w:val="20"/>
    </w:rPr>
  </w:style>
  <w:style w:type="character" w:customStyle="1" w:styleId="70">
    <w:name w:val="Заголовок 7 Знак"/>
    <w:basedOn w:val="a1"/>
    <w:link w:val="7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B1670"/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71C2A"/>
    <w:rPr>
      <w:rFonts w:ascii="Times New Roman" w:eastAsia="Times New Roman" w:hAnsi="Times New Roman"/>
      <w:b/>
      <w:bCs/>
      <w:i/>
      <w:iCs/>
      <w:sz w:val="28"/>
      <w:szCs w:val="20"/>
    </w:rPr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0">
    <w:name w:val="Текст примечания Знак"/>
    <w:basedOn w:val="a1"/>
    <w:uiPriority w:val="99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FC568F"/>
    <w:pPr>
      <w:ind w:left="720"/>
      <w:contextualSpacing/>
    </w:p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671C2A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0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0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0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0"/>
    <w:link w:val="aff8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0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a"/>
    <w:link w:val="affe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f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styleId="afff0">
    <w:name w:val="Unresolved Mention"/>
    <w:basedOn w:val="a1"/>
    <w:uiPriority w:val="99"/>
    <w:semiHidden/>
    <w:unhideWhenUsed/>
    <w:rsid w:val="00BF37A2"/>
    <w:rPr>
      <w:color w:val="605E5C"/>
      <w:shd w:val="clear" w:color="auto" w:fill="E1DFDD"/>
    </w:rPr>
  </w:style>
  <w:style w:type="paragraph" w:styleId="afff1">
    <w:name w:val="No Spacing"/>
    <w:uiPriority w:val="1"/>
    <w:qFormat/>
    <w:rsid w:val="00671C2A"/>
    <w:rPr>
      <w:lang w:eastAsia="en-US"/>
    </w:rPr>
  </w:style>
  <w:style w:type="paragraph" w:styleId="afff2">
    <w:name w:val="caption"/>
    <w:basedOn w:val="a0"/>
    <w:next w:val="a0"/>
    <w:qFormat/>
    <w:rsid w:val="00671C2A"/>
    <w:pPr>
      <w:tabs>
        <w:tab w:val="left" w:pos="284"/>
        <w:tab w:val="left" w:pos="3119"/>
        <w:tab w:val="left" w:pos="4678"/>
      </w:tabs>
      <w:ind w:right="169"/>
    </w:pPr>
    <w:rPr>
      <w:rFonts w:ascii="Times New Roman" w:hAnsi="Times New Roman" w:cs="Times New Roman"/>
      <w:sz w:val="28"/>
      <w:szCs w:val="20"/>
    </w:rPr>
  </w:style>
  <w:style w:type="character" w:customStyle="1" w:styleId="afff3">
    <w:name w:val="Текст Знак"/>
    <w:basedOn w:val="a1"/>
    <w:link w:val="afff4"/>
    <w:uiPriority w:val="99"/>
    <w:rsid w:val="00671C2A"/>
    <w:rPr>
      <w:rFonts w:ascii="Courier New" w:eastAsia="Times New Roman" w:hAnsi="Courier New"/>
      <w:sz w:val="20"/>
      <w:szCs w:val="20"/>
    </w:rPr>
  </w:style>
  <w:style w:type="paragraph" w:styleId="afff4">
    <w:name w:val="Plain Text"/>
    <w:basedOn w:val="a0"/>
    <w:link w:val="afff3"/>
    <w:uiPriority w:val="99"/>
    <w:rsid w:val="00671C2A"/>
    <w:pPr>
      <w:widowControl w:val="0"/>
    </w:pPr>
    <w:rPr>
      <w:rFonts w:ascii="Courier New" w:hAnsi="Courier New" w:cs="Times New Roman"/>
      <w:sz w:val="20"/>
      <w:szCs w:val="20"/>
      <w:lang w:val="ru-RU"/>
    </w:rPr>
  </w:style>
  <w:style w:type="character" w:customStyle="1" w:styleId="text">
    <w:name w:val="text"/>
    <w:rsid w:val="0047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303E-0525-4105-B6B2-22A27108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2808</Words>
  <Characters>20640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Хрык Анатолий</cp:lastModifiedBy>
  <cp:revision>3</cp:revision>
  <cp:lastPrinted>2020-08-19T11:10:00Z</cp:lastPrinted>
  <dcterms:created xsi:type="dcterms:W3CDTF">2021-07-21T11:27:00Z</dcterms:created>
  <dcterms:modified xsi:type="dcterms:W3CDTF">2021-07-21T11:44:00Z</dcterms:modified>
</cp:coreProperties>
</file>