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081B" w14:textId="5F878650" w:rsidR="001D5473" w:rsidRPr="001D5473" w:rsidRDefault="001D5473" w:rsidP="001D5473">
      <w:pPr>
        <w:ind w:right="-5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2</w:t>
      </w:r>
    </w:p>
    <w:p w14:paraId="515902C6" w14:textId="77777777" w:rsidR="001D5473" w:rsidRPr="001D5473" w:rsidRDefault="001D5473" w:rsidP="001D5473">
      <w:pPr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sz w:val="24"/>
          <w:szCs w:val="24"/>
        </w:rPr>
        <w:t>Перечень имущества, включенного в состав лота № 2: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847"/>
        <w:gridCol w:w="1276"/>
        <w:gridCol w:w="2551"/>
      </w:tblGrid>
      <w:tr w:rsidR="001D5473" w:rsidRPr="00507F73" w14:paraId="7ED85258" w14:textId="77777777" w:rsidTr="001D5473">
        <w:trPr>
          <w:trHeight w:val="443"/>
          <w:tblHeader/>
        </w:trPr>
        <w:tc>
          <w:tcPr>
            <w:tcW w:w="960" w:type="dxa"/>
            <w:noWrap/>
            <w:hideMark/>
          </w:tcPr>
          <w:p w14:paraId="5FB6B7B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7" w:type="dxa"/>
            <w:hideMark/>
          </w:tcPr>
          <w:p w14:paraId="7FB2805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Наименование имущества, входящего в состав лота</w:t>
            </w:r>
          </w:p>
        </w:tc>
        <w:tc>
          <w:tcPr>
            <w:tcW w:w="1276" w:type="dxa"/>
            <w:vAlign w:val="center"/>
            <w:hideMark/>
          </w:tcPr>
          <w:p w14:paraId="7DF3089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Кол-во (штук)</w:t>
            </w:r>
          </w:p>
        </w:tc>
        <w:tc>
          <w:tcPr>
            <w:tcW w:w="2551" w:type="dxa"/>
            <w:vAlign w:val="center"/>
            <w:hideMark/>
          </w:tcPr>
          <w:p w14:paraId="6F9D412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507F73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D5473" w:rsidRPr="00507F73" w14:paraId="7EDF70E8" w14:textId="77777777" w:rsidTr="001D5473">
        <w:trPr>
          <w:trHeight w:val="1470"/>
        </w:trPr>
        <w:tc>
          <w:tcPr>
            <w:tcW w:w="960" w:type="dxa"/>
            <w:noWrap/>
            <w:hideMark/>
          </w:tcPr>
          <w:p w14:paraId="4BDC05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847" w:type="dxa"/>
            <w:hideMark/>
          </w:tcPr>
          <w:p w14:paraId="52CE2813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Земельный участок, кадастровый номер 89:12:160204:9, площадь 27377 +/- 17кв. м., адрес: установлено относительно ориентира, расположенного в границах участка. Ориентир здания производственного № 3, здания административно-бытового, склада № 10, здания маслохозяйства, сетей теплоснабжения протяженностью 339 м., инженерных сетей. Почтовый адрес: ориентира: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промузел, </w:t>
            </w:r>
            <w:r w:rsidRPr="00507F73">
              <w:rPr>
                <w:rFonts w:ascii="Times New Roman" w:hAnsi="Times New Roman" w:cs="Times New Roman"/>
                <w:bCs/>
              </w:rPr>
              <w:br/>
              <w:t xml:space="preserve">панель 1 </w:t>
            </w:r>
          </w:p>
        </w:tc>
        <w:tc>
          <w:tcPr>
            <w:tcW w:w="1276" w:type="dxa"/>
            <w:vAlign w:val="center"/>
            <w:hideMark/>
          </w:tcPr>
          <w:p w14:paraId="49E434A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2C587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8203A6C" w14:textId="77777777" w:rsidTr="001D5473">
        <w:trPr>
          <w:trHeight w:val="178"/>
        </w:trPr>
        <w:tc>
          <w:tcPr>
            <w:tcW w:w="960" w:type="dxa"/>
            <w:noWrap/>
            <w:hideMark/>
          </w:tcPr>
          <w:p w14:paraId="5CFB70E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47" w:type="dxa"/>
            <w:hideMark/>
          </w:tcPr>
          <w:p w14:paraId="35269101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Прицеп – здание мобильное</w:t>
            </w:r>
          </w:p>
        </w:tc>
        <w:tc>
          <w:tcPr>
            <w:tcW w:w="1276" w:type="dxa"/>
            <w:vAlign w:val="center"/>
            <w:hideMark/>
          </w:tcPr>
          <w:p w14:paraId="2395935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42C22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3B8A6434" w14:textId="77777777" w:rsidTr="001D5473">
        <w:trPr>
          <w:trHeight w:val="256"/>
        </w:trPr>
        <w:tc>
          <w:tcPr>
            <w:tcW w:w="960" w:type="dxa"/>
            <w:noWrap/>
            <w:hideMark/>
          </w:tcPr>
          <w:p w14:paraId="376E27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47" w:type="dxa"/>
            <w:hideMark/>
          </w:tcPr>
          <w:p w14:paraId="17F463DA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Вагон контейнерного типа</w:t>
            </w:r>
          </w:p>
        </w:tc>
        <w:tc>
          <w:tcPr>
            <w:tcW w:w="1276" w:type="dxa"/>
            <w:vAlign w:val="center"/>
            <w:hideMark/>
          </w:tcPr>
          <w:p w14:paraId="15A7536D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F383D0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A4404D2" w14:textId="77777777" w:rsidTr="001D5473">
        <w:trPr>
          <w:trHeight w:val="206"/>
        </w:trPr>
        <w:tc>
          <w:tcPr>
            <w:tcW w:w="960" w:type="dxa"/>
            <w:noWrap/>
            <w:hideMark/>
          </w:tcPr>
          <w:p w14:paraId="4732E1E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47" w:type="dxa"/>
            <w:hideMark/>
          </w:tcPr>
          <w:p w14:paraId="0610370E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Мобильное здание сторожевого поста</w:t>
            </w:r>
          </w:p>
        </w:tc>
        <w:tc>
          <w:tcPr>
            <w:tcW w:w="1276" w:type="dxa"/>
            <w:vAlign w:val="center"/>
            <w:hideMark/>
          </w:tcPr>
          <w:p w14:paraId="371CBE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4B3A16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Не в залоге</w:t>
            </w:r>
          </w:p>
        </w:tc>
      </w:tr>
      <w:tr w:rsidR="001D5473" w:rsidRPr="00507F73" w14:paraId="5C1B32FC" w14:textId="77777777" w:rsidTr="001D5473">
        <w:trPr>
          <w:trHeight w:val="270"/>
        </w:trPr>
        <w:tc>
          <w:tcPr>
            <w:tcW w:w="960" w:type="dxa"/>
            <w:noWrap/>
            <w:hideMark/>
          </w:tcPr>
          <w:p w14:paraId="7E79D7A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47" w:type="dxa"/>
            <w:hideMark/>
          </w:tcPr>
          <w:p w14:paraId="2353536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1276" w:type="dxa"/>
            <w:vAlign w:val="center"/>
            <w:hideMark/>
          </w:tcPr>
          <w:p w14:paraId="4EB34433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E4C31B1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07F73">
              <w:rPr>
                <w:rFonts w:ascii="Times New Roman" w:hAnsi="Times New Roman" w:cs="Times New Roman"/>
              </w:rPr>
              <w:t>В залоге у ГК «АСВ»</w:t>
            </w:r>
          </w:p>
        </w:tc>
      </w:tr>
      <w:tr w:rsidR="001D5473" w:rsidRPr="00507F73" w14:paraId="794B9208" w14:textId="77777777" w:rsidTr="001D5473">
        <w:trPr>
          <w:trHeight w:val="975"/>
        </w:trPr>
        <w:tc>
          <w:tcPr>
            <w:tcW w:w="960" w:type="dxa"/>
            <w:noWrap/>
            <w:hideMark/>
          </w:tcPr>
          <w:p w14:paraId="1A7FC5AA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847" w:type="dxa"/>
            <w:hideMark/>
          </w:tcPr>
          <w:p w14:paraId="32CED59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здание: склад № 10), кадастровый номер 89:12:000000:7438, площадь 297.4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промзона, пос.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панель I </w:t>
            </w:r>
          </w:p>
        </w:tc>
        <w:tc>
          <w:tcPr>
            <w:tcW w:w="1276" w:type="dxa"/>
            <w:vAlign w:val="center"/>
            <w:hideMark/>
          </w:tcPr>
          <w:p w14:paraId="43E5AD1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2F43DE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6DF92906" w14:textId="77777777" w:rsidTr="001D5473">
        <w:trPr>
          <w:trHeight w:val="960"/>
        </w:trPr>
        <w:tc>
          <w:tcPr>
            <w:tcW w:w="960" w:type="dxa"/>
            <w:noWrap/>
            <w:hideMark/>
          </w:tcPr>
          <w:p w14:paraId="632E3CC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847" w:type="dxa"/>
            <w:hideMark/>
          </w:tcPr>
          <w:p w14:paraId="7FDFAD6F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административно-бытовое), кадастровый номер 89:12:110601:223, площадь 320.7 кв.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430D6C2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FB7660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50D3FE7E" w14:textId="77777777" w:rsidTr="001D5473">
        <w:trPr>
          <w:trHeight w:val="885"/>
        </w:trPr>
        <w:tc>
          <w:tcPr>
            <w:tcW w:w="960" w:type="dxa"/>
            <w:noWrap/>
            <w:hideMark/>
          </w:tcPr>
          <w:p w14:paraId="0AA7B79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847" w:type="dxa"/>
            <w:hideMark/>
          </w:tcPr>
          <w:p w14:paraId="5F3B627D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Конструктивные элементы нежилого здания, маслохозяйство, кадастровый номер 89:12:110601:404, площадь 111.9 кв. м, адрес: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043E438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3B278D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15C3AFC0" w14:textId="77777777" w:rsidTr="001D5473">
        <w:trPr>
          <w:trHeight w:val="900"/>
        </w:trPr>
        <w:tc>
          <w:tcPr>
            <w:tcW w:w="960" w:type="dxa"/>
            <w:noWrap/>
            <w:hideMark/>
          </w:tcPr>
          <w:p w14:paraId="6FD70EC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847" w:type="dxa"/>
            <w:hideMark/>
          </w:tcPr>
          <w:p w14:paraId="285F9EF3" w14:textId="3679F82A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Здание (нежилое здание, здание производственное № 3), кадастровый номер 89:12:111108:796, площадь 2496.4 кв. м, адрес: Ямало-Ненецкий автономный округ, г. Ноябрьск,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мрн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промузел, панель I</w:t>
            </w:r>
          </w:p>
        </w:tc>
        <w:tc>
          <w:tcPr>
            <w:tcW w:w="1276" w:type="dxa"/>
            <w:vAlign w:val="center"/>
            <w:hideMark/>
          </w:tcPr>
          <w:p w14:paraId="7761870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386CF18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0437A10A" w14:textId="77777777" w:rsidTr="001D5473">
        <w:trPr>
          <w:trHeight w:val="870"/>
        </w:trPr>
        <w:tc>
          <w:tcPr>
            <w:tcW w:w="960" w:type="dxa"/>
            <w:noWrap/>
            <w:hideMark/>
          </w:tcPr>
          <w:p w14:paraId="0F3A1F1C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847" w:type="dxa"/>
            <w:hideMark/>
          </w:tcPr>
          <w:p w14:paraId="43C83E27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(нежилое сооружение: инженерные сети), кадастровый номер 89:12:000000:7439, протяженность 232.4 м, адрес: Ямало-Ненецкий автономный округ, г.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, промзона, пос.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панель I</w:t>
            </w:r>
          </w:p>
        </w:tc>
        <w:tc>
          <w:tcPr>
            <w:tcW w:w="1276" w:type="dxa"/>
            <w:vAlign w:val="center"/>
            <w:hideMark/>
          </w:tcPr>
          <w:p w14:paraId="740534DB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6C9BBD5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  <w:tr w:rsidR="001D5473" w:rsidRPr="00507F73" w14:paraId="7D1404CC" w14:textId="77777777" w:rsidTr="001D5473">
        <w:trPr>
          <w:trHeight w:val="720"/>
        </w:trPr>
        <w:tc>
          <w:tcPr>
            <w:tcW w:w="960" w:type="dxa"/>
            <w:noWrap/>
            <w:hideMark/>
          </w:tcPr>
          <w:p w14:paraId="6529BB1F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847" w:type="dxa"/>
            <w:hideMark/>
          </w:tcPr>
          <w:p w14:paraId="0CFC80D6" w14:textId="77777777" w:rsidR="001D5473" w:rsidRPr="00507F73" w:rsidRDefault="001D5473" w:rsidP="00507F7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 xml:space="preserve">Сооружение (Сети теплоснабжения), кадастровый номер 89:12:110601:292, протяженность 339м., адрес: Ямало-Ненецкий автономный округ, г Ноябрьск, </w:t>
            </w:r>
            <w:r w:rsidRPr="00507F73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07F73">
              <w:rPr>
                <w:rFonts w:ascii="Times New Roman" w:hAnsi="Times New Roman" w:cs="Times New Roman"/>
                <w:bCs/>
              </w:rPr>
              <w:t>Вынгапуровский</w:t>
            </w:r>
            <w:proofErr w:type="spellEnd"/>
            <w:r w:rsidRPr="00507F73">
              <w:rPr>
                <w:rFonts w:ascii="Times New Roman" w:hAnsi="Times New Roman" w:cs="Times New Roman"/>
                <w:bCs/>
              </w:rPr>
              <w:t>, Промузел Панель 1</w:t>
            </w:r>
          </w:p>
        </w:tc>
        <w:tc>
          <w:tcPr>
            <w:tcW w:w="1276" w:type="dxa"/>
            <w:vAlign w:val="center"/>
            <w:hideMark/>
          </w:tcPr>
          <w:p w14:paraId="4DE74CC9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D7999F4" w14:textId="77777777" w:rsidR="001D5473" w:rsidRPr="00507F73" w:rsidRDefault="001D5473" w:rsidP="00507F7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07F73">
              <w:rPr>
                <w:rFonts w:ascii="Times New Roman" w:hAnsi="Times New Roman" w:cs="Times New Roman"/>
                <w:bCs/>
              </w:rPr>
              <w:t>В залоге у ГК «АСВ»</w:t>
            </w:r>
          </w:p>
        </w:tc>
      </w:tr>
    </w:tbl>
    <w:p w14:paraId="0408FA2D" w14:textId="1AB63480" w:rsidR="001D5473" w:rsidRPr="001D5473" w:rsidRDefault="001D5473" w:rsidP="001D5473">
      <w:pPr>
        <w:rPr>
          <w:rFonts w:ascii="Times New Roman" w:hAnsi="Times New Roman" w:cs="Times New Roman"/>
          <w:sz w:val="24"/>
          <w:szCs w:val="24"/>
        </w:rPr>
      </w:pPr>
    </w:p>
    <w:sectPr w:rsidR="001D5473" w:rsidRPr="001D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76860"/>
    <w:rsid w:val="000B6091"/>
    <w:rsid w:val="000E27E7"/>
    <w:rsid w:val="000F782A"/>
    <w:rsid w:val="00142C54"/>
    <w:rsid w:val="001743C2"/>
    <w:rsid w:val="001A74F2"/>
    <w:rsid w:val="001C136D"/>
    <w:rsid w:val="001C4FB4"/>
    <w:rsid w:val="001D5473"/>
    <w:rsid w:val="001E761F"/>
    <w:rsid w:val="00210691"/>
    <w:rsid w:val="00214B12"/>
    <w:rsid w:val="00222ABB"/>
    <w:rsid w:val="0025608B"/>
    <w:rsid w:val="00267776"/>
    <w:rsid w:val="002D21EA"/>
    <w:rsid w:val="002D3014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E60A5"/>
    <w:rsid w:val="00833D0C"/>
    <w:rsid w:val="00860D12"/>
    <w:rsid w:val="008615CC"/>
    <w:rsid w:val="008723EF"/>
    <w:rsid w:val="00886424"/>
    <w:rsid w:val="008B2921"/>
    <w:rsid w:val="008D5838"/>
    <w:rsid w:val="008E111F"/>
    <w:rsid w:val="009024E6"/>
    <w:rsid w:val="00903374"/>
    <w:rsid w:val="00935C3E"/>
    <w:rsid w:val="009365B5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70BD"/>
    <w:rsid w:val="00AD1C9E"/>
    <w:rsid w:val="00AD7975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05366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E0265"/>
    <w:rsid w:val="00EE1337"/>
    <w:rsid w:val="00EF116A"/>
    <w:rsid w:val="00F1077F"/>
    <w:rsid w:val="00F22A60"/>
    <w:rsid w:val="00F323D6"/>
    <w:rsid w:val="00F43B4D"/>
    <w:rsid w:val="00F55A39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2</cp:revision>
  <cp:lastPrinted>2019-07-08T08:38:00Z</cp:lastPrinted>
  <dcterms:created xsi:type="dcterms:W3CDTF">2020-09-04T11:32:00Z</dcterms:created>
  <dcterms:modified xsi:type="dcterms:W3CDTF">2020-09-04T11:32:00Z</dcterms:modified>
</cp:coreProperties>
</file>