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6C" w:rsidRDefault="00F5606C" w:rsidP="00F5606C">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F5606C" w:rsidRDefault="00F5606C" w:rsidP="00F5606C">
      <w:pPr>
        <w:spacing w:after="0" w:line="276" w:lineRule="auto"/>
        <w:jc w:val="center"/>
        <w:rPr>
          <w:rFonts w:ascii="Times New Roman" w:eastAsia="Times New Roman" w:hAnsi="Times New Roman" w:cs="Times New Roman"/>
          <w:b/>
          <w:bCs/>
          <w:sz w:val="24"/>
          <w:szCs w:val="24"/>
          <w:lang w:eastAsia="ru-RU"/>
        </w:rPr>
      </w:pPr>
    </w:p>
    <w:p w:rsidR="00F5606C" w:rsidRDefault="00F5606C" w:rsidP="00F5606C">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F5606C" w:rsidRDefault="00F5606C" w:rsidP="00F560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F5606C" w:rsidRDefault="00F5606C" w:rsidP="00F5606C">
      <w:pPr>
        <w:spacing w:after="0" w:line="240" w:lineRule="auto"/>
        <w:jc w:val="center"/>
        <w:rPr>
          <w:rFonts w:ascii="Times New Roman" w:eastAsia="Times New Roman" w:hAnsi="Times New Roman" w:cs="Times New Roman"/>
          <w:sz w:val="24"/>
          <w:szCs w:val="24"/>
        </w:rPr>
      </w:pPr>
    </w:p>
    <w:p w:rsidR="00F5606C" w:rsidRDefault="00E04318" w:rsidP="00F560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Белгород</w:t>
      </w:r>
      <w:r w:rsidR="00F5606C">
        <w:rPr>
          <w:rFonts w:ascii="Times New Roman" w:eastAsia="Times New Roman" w:hAnsi="Times New Roman" w:cs="Times New Roman"/>
          <w:sz w:val="24"/>
          <w:szCs w:val="24"/>
        </w:rPr>
        <w:tab/>
      </w:r>
      <w:r w:rsidR="00F5606C">
        <w:rPr>
          <w:rFonts w:ascii="Times New Roman" w:eastAsia="Times New Roman" w:hAnsi="Times New Roman" w:cs="Times New Roman"/>
          <w:sz w:val="24"/>
          <w:szCs w:val="24"/>
        </w:rPr>
        <w:tab/>
      </w:r>
      <w:r w:rsidR="00F5606C">
        <w:rPr>
          <w:rFonts w:ascii="Times New Roman" w:eastAsia="Times New Roman" w:hAnsi="Times New Roman" w:cs="Times New Roman"/>
          <w:sz w:val="24"/>
          <w:szCs w:val="24"/>
        </w:rPr>
        <w:tab/>
      </w:r>
      <w:r w:rsidR="00F5606C">
        <w:rPr>
          <w:rFonts w:ascii="Times New Roman" w:eastAsia="Times New Roman" w:hAnsi="Times New Roman" w:cs="Times New Roman"/>
          <w:sz w:val="24"/>
          <w:szCs w:val="24"/>
        </w:rPr>
        <w:tab/>
      </w:r>
      <w:r w:rsidR="00F5606C">
        <w:rPr>
          <w:rFonts w:ascii="Times New Roman" w:eastAsia="Times New Roman" w:hAnsi="Times New Roman" w:cs="Times New Roman"/>
          <w:sz w:val="24"/>
          <w:szCs w:val="24"/>
        </w:rPr>
        <w:tab/>
      </w:r>
      <w:r w:rsidR="00F5606C">
        <w:rPr>
          <w:rFonts w:ascii="Times New Roman" w:eastAsia="Times New Roman" w:hAnsi="Times New Roman" w:cs="Times New Roman"/>
          <w:sz w:val="24"/>
          <w:szCs w:val="24"/>
        </w:rPr>
        <w:tab/>
        <w:t xml:space="preserve">           </w:t>
      </w:r>
      <w:proofErr w:type="gramStart"/>
      <w:r w:rsidR="00F5606C">
        <w:rPr>
          <w:rFonts w:ascii="Times New Roman" w:eastAsia="Times New Roman" w:hAnsi="Times New Roman" w:cs="Times New Roman"/>
          <w:sz w:val="24"/>
          <w:szCs w:val="24"/>
        </w:rPr>
        <w:t xml:space="preserve">   «</w:t>
      </w:r>
      <w:proofErr w:type="gramEnd"/>
      <w:r w:rsidR="00F5606C">
        <w:rPr>
          <w:rFonts w:ascii="Times New Roman" w:eastAsia="Times New Roman" w:hAnsi="Times New Roman" w:cs="Times New Roman"/>
          <w:sz w:val="24"/>
          <w:szCs w:val="24"/>
        </w:rPr>
        <w:t>___»</w:t>
      </w:r>
      <w:r w:rsidR="00F5606C">
        <w:rPr>
          <w:rFonts w:ascii="Times New Roman" w:eastAsia="Times New Roman" w:hAnsi="Times New Roman" w:cs="Times New Roman"/>
          <w:sz w:val="24"/>
          <w:szCs w:val="24"/>
          <w:lang w:eastAsia="ru-RU"/>
        </w:rPr>
        <w:t xml:space="preserve">_________ </w:t>
      </w:r>
      <w:r w:rsidR="00F5606C">
        <w:rPr>
          <w:rFonts w:ascii="Times New Roman" w:eastAsia="Times New Roman" w:hAnsi="Times New Roman" w:cs="Times New Roman"/>
          <w:sz w:val="24"/>
          <w:szCs w:val="24"/>
        </w:rPr>
        <w:t>20__г.</w:t>
      </w:r>
    </w:p>
    <w:p w:rsidR="00F5606C" w:rsidRDefault="00F5606C" w:rsidP="00F5606C">
      <w:pPr>
        <w:spacing w:after="0" w:line="240" w:lineRule="auto"/>
        <w:ind w:firstLine="709"/>
        <w:jc w:val="both"/>
        <w:rPr>
          <w:rFonts w:ascii="Times New Roman" w:eastAsia="Times New Roman" w:hAnsi="Times New Roman" w:cs="Times New Roman"/>
          <w:sz w:val="24"/>
          <w:szCs w:val="24"/>
        </w:rPr>
      </w:pP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00E04318">
        <w:rPr>
          <w:rFonts w:ascii="Times New Roman" w:eastAsia="Times New Roman" w:hAnsi="Times New Roman" w:cs="Times New Roman"/>
          <w:sz w:val="24"/>
          <w:szCs w:val="24"/>
          <w:lang w:eastAsia="ru-RU"/>
        </w:rPr>
        <w:t xml:space="preserve">в лице своего филиала Белгородского отделения №8592,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w:t>
      </w:r>
      <w:r w:rsidR="00E04318" w:rsidRPr="00150573">
        <w:rPr>
          <w:rFonts w:ascii="Times New Roman" w:eastAsia="Times New Roman" w:hAnsi="Times New Roman" w:cs="Times New Roman"/>
          <w:sz w:val="24"/>
          <w:szCs w:val="24"/>
          <w:lang w:eastAsia="ru-RU"/>
        </w:rPr>
        <w:t xml:space="preserve">Заместителя управляющего – Руководителя РСЦ Белгородского отделения № 8592 ПАО Сбербанк </w:t>
      </w:r>
      <w:proofErr w:type="spellStart"/>
      <w:r w:rsidR="00E04318" w:rsidRPr="00150573">
        <w:rPr>
          <w:rFonts w:ascii="Times New Roman" w:eastAsia="Times New Roman" w:hAnsi="Times New Roman" w:cs="Times New Roman"/>
          <w:sz w:val="24"/>
          <w:szCs w:val="24"/>
          <w:lang w:eastAsia="ru-RU"/>
        </w:rPr>
        <w:t>Софиенко</w:t>
      </w:r>
      <w:proofErr w:type="spellEnd"/>
      <w:r w:rsidR="00E04318" w:rsidRPr="00150573">
        <w:rPr>
          <w:rFonts w:ascii="Times New Roman" w:eastAsia="Times New Roman" w:hAnsi="Times New Roman" w:cs="Times New Roman"/>
          <w:sz w:val="24"/>
          <w:szCs w:val="24"/>
          <w:lang w:eastAsia="ru-RU"/>
        </w:rPr>
        <w:t xml:space="preserve"> Людмилы Михайловны, действующего на основании Устава ПАО Сбербанк, Положения о Белгородском отделении № </w:t>
      </w:r>
      <w:proofErr w:type="gramStart"/>
      <w:r w:rsidR="00E04318" w:rsidRPr="00150573">
        <w:rPr>
          <w:rFonts w:ascii="Times New Roman" w:eastAsia="Times New Roman" w:hAnsi="Times New Roman" w:cs="Times New Roman"/>
          <w:sz w:val="24"/>
          <w:szCs w:val="24"/>
          <w:lang w:eastAsia="ru-RU"/>
        </w:rPr>
        <w:t>8592,  доверенности</w:t>
      </w:r>
      <w:proofErr w:type="gramEnd"/>
      <w:r w:rsidR="00E04318" w:rsidRPr="00150573">
        <w:rPr>
          <w:rFonts w:ascii="Times New Roman" w:eastAsia="Times New Roman" w:hAnsi="Times New Roman" w:cs="Times New Roman"/>
          <w:sz w:val="24"/>
          <w:szCs w:val="24"/>
          <w:lang w:eastAsia="ru-RU"/>
        </w:rPr>
        <w:t xml:space="preserve"> № 8592/107-Д от 09.02.2021 года,</w:t>
      </w:r>
      <w:r>
        <w:rPr>
          <w:rFonts w:ascii="Times New Roman" w:eastAsia="Times New Roman" w:hAnsi="Times New Roman" w:cs="Times New Roman"/>
          <w:sz w:val="24"/>
          <w:szCs w:val="24"/>
          <w:lang w:eastAsia="ru-RU"/>
        </w:rPr>
        <w:t xml:space="preserve"> с одной стороны, и</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1"/>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p>
    <w:p w:rsidR="00F5606C" w:rsidRDefault="00F5606C" w:rsidP="00F5606C">
      <w:pPr>
        <w:numPr>
          <w:ilvl w:val="0"/>
          <w:numId w:val="4"/>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Договора</w:t>
      </w:r>
    </w:p>
    <w:p w:rsidR="00F5606C" w:rsidRDefault="00F5606C" w:rsidP="00F5606C">
      <w:pPr>
        <w:spacing w:after="0" w:line="240" w:lineRule="auto"/>
        <w:ind w:firstLine="709"/>
        <w:contextualSpacing/>
        <w:rPr>
          <w:rFonts w:ascii="Times New Roman" w:eastAsia="Calibri" w:hAnsi="Times New Roman" w:cs="Times New Roman"/>
          <w:b/>
          <w:sz w:val="24"/>
          <w:szCs w:val="24"/>
        </w:rPr>
      </w:pPr>
    </w:p>
    <w:p w:rsidR="00F5606C" w:rsidRPr="00F3714F" w:rsidRDefault="00F5606C" w:rsidP="00F5606C">
      <w:pPr>
        <w:widowControl w:val="0"/>
        <w:numPr>
          <w:ilvl w:val="1"/>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rsidR="00F3714F" w:rsidRPr="00F3714F" w:rsidRDefault="004C4E56" w:rsidP="004C4E56">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F3714F">
        <w:rPr>
          <w:rFonts w:ascii="Times New Roman" w:eastAsia="Times New Roman" w:hAnsi="Times New Roman" w:cs="Times New Roman"/>
          <w:sz w:val="24"/>
          <w:szCs w:val="24"/>
          <w:lang w:eastAsia="ru-RU"/>
        </w:rPr>
        <w:t xml:space="preserve">Недвижимое имущество (далее – </w:t>
      </w:r>
      <w:r w:rsidR="00F3714F" w:rsidRPr="00F3714F">
        <w:rPr>
          <w:rFonts w:ascii="Times New Roman" w:eastAsia="Times New Roman" w:hAnsi="Times New Roman" w:cs="Times New Roman"/>
          <w:b/>
          <w:sz w:val="24"/>
          <w:szCs w:val="24"/>
          <w:lang w:eastAsia="ru-RU"/>
        </w:rPr>
        <w:t>«Недвижимое имущество»</w:t>
      </w:r>
      <w:r w:rsidR="00F3714F">
        <w:rPr>
          <w:rFonts w:ascii="Times New Roman" w:eastAsia="Times New Roman" w:hAnsi="Times New Roman" w:cs="Times New Roman"/>
          <w:b/>
          <w:sz w:val="24"/>
          <w:szCs w:val="24"/>
          <w:lang w:eastAsia="ru-RU"/>
        </w:rPr>
        <w:t>)</w:t>
      </w:r>
      <w:r w:rsidR="00F3714F" w:rsidRPr="00F3714F">
        <w:rPr>
          <w:rFonts w:ascii="Times New Roman" w:eastAsia="Times New Roman" w:hAnsi="Times New Roman" w:cs="Times New Roman"/>
          <w:b/>
          <w:sz w:val="24"/>
          <w:szCs w:val="24"/>
          <w:lang w:eastAsia="ru-RU"/>
        </w:rPr>
        <w:t>:</w:t>
      </w:r>
    </w:p>
    <w:p w:rsidR="00F5606C" w:rsidRPr="00A94581" w:rsidRDefault="00F3714F" w:rsidP="004C4E56">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3714F">
        <w:rPr>
          <w:rFonts w:ascii="Times New Roman" w:eastAsia="Times New Roman" w:hAnsi="Times New Roman" w:cs="Times New Roman"/>
          <w:sz w:val="24"/>
          <w:szCs w:val="24"/>
          <w:lang w:eastAsia="ru-RU"/>
        </w:rPr>
        <w:t xml:space="preserve">1.1.1.1. </w:t>
      </w:r>
      <w:r>
        <w:rPr>
          <w:rFonts w:ascii="Times New Roman" w:eastAsia="Times New Roman" w:hAnsi="Times New Roman" w:cs="Times New Roman"/>
          <w:sz w:val="24"/>
          <w:szCs w:val="24"/>
          <w:lang w:eastAsia="ru-RU"/>
        </w:rPr>
        <w:t xml:space="preserve">Нежилое </w:t>
      </w:r>
      <w:r w:rsidR="00E45FAC">
        <w:rPr>
          <w:rFonts w:ascii="Times New Roman" w:eastAsia="Times New Roman" w:hAnsi="Times New Roman" w:cs="Times New Roman"/>
          <w:sz w:val="24"/>
          <w:szCs w:val="24"/>
          <w:lang w:eastAsia="ru-RU"/>
        </w:rPr>
        <w:t>здание</w:t>
      </w:r>
      <w:r w:rsidR="00F5606C" w:rsidRPr="00AC74FA">
        <w:rPr>
          <w:rFonts w:ascii="Times New Roman" w:eastAsia="Times New Roman" w:hAnsi="Times New Roman" w:cs="Times New Roman"/>
          <w:sz w:val="24"/>
          <w:szCs w:val="24"/>
          <w:lang w:eastAsia="ru-RU"/>
        </w:rPr>
        <w:t xml:space="preserve"> (далее – «</w:t>
      </w:r>
      <w:r w:rsidR="005E0F51">
        <w:rPr>
          <w:rFonts w:ascii="Times New Roman" w:eastAsia="Times New Roman" w:hAnsi="Times New Roman" w:cs="Times New Roman"/>
          <w:b/>
          <w:sz w:val="24"/>
          <w:szCs w:val="24"/>
          <w:lang w:eastAsia="ru-RU"/>
        </w:rPr>
        <w:t>Объект</w:t>
      </w:r>
      <w:r w:rsidR="00F5606C" w:rsidRPr="00AC74FA">
        <w:rPr>
          <w:rFonts w:ascii="Times New Roman" w:eastAsia="Times New Roman" w:hAnsi="Times New Roman" w:cs="Times New Roman"/>
          <w:sz w:val="24"/>
          <w:szCs w:val="24"/>
          <w:lang w:eastAsia="ru-RU"/>
        </w:rPr>
        <w:t>»):</w:t>
      </w:r>
      <w:r w:rsidR="00AC74FA" w:rsidRPr="00AC74FA">
        <w:t xml:space="preserve"> </w:t>
      </w:r>
      <w:r w:rsidR="00AC74FA" w:rsidRPr="00A94581">
        <w:rPr>
          <w:rFonts w:ascii="Times New Roman" w:eastAsia="Times New Roman" w:hAnsi="Times New Roman" w:cs="Times New Roman"/>
          <w:sz w:val="24"/>
          <w:szCs w:val="24"/>
          <w:lang w:eastAsia="ru-RU"/>
        </w:rPr>
        <w:t xml:space="preserve">нежилое </w:t>
      </w:r>
      <w:r w:rsidR="00E45FAC">
        <w:rPr>
          <w:rFonts w:ascii="Times New Roman" w:eastAsia="Times New Roman" w:hAnsi="Times New Roman" w:cs="Times New Roman"/>
          <w:sz w:val="24"/>
          <w:szCs w:val="24"/>
          <w:lang w:eastAsia="ru-RU"/>
        </w:rPr>
        <w:t>здание</w:t>
      </w:r>
      <w:r w:rsidR="00AC74FA" w:rsidRPr="00A94581">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290,8</w:t>
      </w:r>
      <w:r w:rsidR="00AC74FA" w:rsidRPr="00A94581">
        <w:rPr>
          <w:rFonts w:ascii="Times New Roman" w:eastAsia="Times New Roman" w:hAnsi="Times New Roman" w:cs="Times New Roman"/>
          <w:sz w:val="24"/>
          <w:szCs w:val="24"/>
          <w:lang w:eastAsia="ru-RU"/>
        </w:rPr>
        <w:t xml:space="preserve"> </w:t>
      </w:r>
      <w:proofErr w:type="spellStart"/>
      <w:proofErr w:type="gramStart"/>
      <w:r w:rsidR="00AC74FA" w:rsidRPr="00A94581">
        <w:rPr>
          <w:rFonts w:ascii="Times New Roman" w:eastAsia="Times New Roman" w:hAnsi="Times New Roman" w:cs="Times New Roman"/>
          <w:sz w:val="24"/>
          <w:szCs w:val="24"/>
          <w:lang w:eastAsia="ru-RU"/>
        </w:rPr>
        <w:t>кв.м</w:t>
      </w:r>
      <w:proofErr w:type="spellEnd"/>
      <w:proofErr w:type="gramEnd"/>
      <w:r w:rsidR="00AC74FA" w:rsidRPr="00A94581">
        <w:rPr>
          <w:rFonts w:ascii="Times New Roman" w:eastAsia="Times New Roman" w:hAnsi="Times New Roman" w:cs="Times New Roman"/>
          <w:sz w:val="24"/>
          <w:szCs w:val="24"/>
          <w:lang w:eastAsia="ru-RU"/>
        </w:rPr>
        <w:t>, 1 этаж</w:t>
      </w:r>
      <w:r w:rsidR="00F5606C" w:rsidRPr="00AC74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AC74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номер</w:t>
      </w:r>
      <w:r w:rsidR="00AC74F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Объекта</w:t>
      </w:r>
      <w:r w:rsidR="00696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AC74FA" w:rsidRPr="00A94581">
        <w:rPr>
          <w:rFonts w:ascii="Times New Roman" w:eastAsia="Times New Roman" w:hAnsi="Times New Roman" w:cs="Times New Roman"/>
          <w:sz w:val="24"/>
          <w:szCs w:val="24"/>
          <w:lang w:eastAsia="ru-RU"/>
        </w:rPr>
        <w:t>31:</w:t>
      </w:r>
      <w:r w:rsidR="00F3714F">
        <w:rPr>
          <w:rFonts w:ascii="Times New Roman" w:eastAsia="Times New Roman" w:hAnsi="Times New Roman" w:cs="Times New Roman"/>
          <w:sz w:val="24"/>
          <w:szCs w:val="24"/>
          <w:lang w:eastAsia="ru-RU"/>
        </w:rPr>
        <w:t>07</w:t>
      </w:r>
      <w:r w:rsidR="00AC74FA" w:rsidRPr="00A94581">
        <w:rPr>
          <w:rFonts w:ascii="Times New Roman" w:eastAsia="Times New Roman" w:hAnsi="Times New Roman" w:cs="Times New Roman"/>
          <w:sz w:val="24"/>
          <w:szCs w:val="24"/>
          <w:lang w:eastAsia="ru-RU"/>
        </w:rPr>
        <w:t>:0</w:t>
      </w:r>
      <w:r w:rsidR="00F3714F">
        <w:rPr>
          <w:rFonts w:ascii="Times New Roman" w:eastAsia="Times New Roman" w:hAnsi="Times New Roman" w:cs="Times New Roman"/>
          <w:sz w:val="24"/>
          <w:szCs w:val="24"/>
          <w:lang w:eastAsia="ru-RU"/>
        </w:rPr>
        <w:t>101001</w:t>
      </w:r>
      <w:r w:rsidR="00E45FAC" w:rsidRPr="00E45FAC">
        <w:rPr>
          <w:rFonts w:ascii="Times New Roman" w:eastAsia="Times New Roman" w:hAnsi="Times New Roman" w:cs="Times New Roman"/>
          <w:sz w:val="24"/>
          <w:szCs w:val="24"/>
          <w:lang w:eastAsia="ru-RU"/>
        </w:rPr>
        <w:t>:</w:t>
      </w:r>
      <w:r w:rsidR="00F3714F">
        <w:rPr>
          <w:rFonts w:ascii="Times New Roman" w:eastAsia="Times New Roman" w:hAnsi="Times New Roman" w:cs="Times New Roman"/>
          <w:sz w:val="24"/>
          <w:szCs w:val="24"/>
          <w:lang w:eastAsia="ru-RU"/>
        </w:rPr>
        <w:t>174</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Объект </w:t>
      </w:r>
      <w:r w:rsidR="00696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w:t>
      </w:r>
      <w:proofErr w:type="gramEnd"/>
      <w:r>
        <w:rPr>
          <w:rFonts w:ascii="Times New Roman" w:eastAsia="Times New Roman" w:hAnsi="Times New Roman" w:cs="Times New Roman"/>
          <w:sz w:val="24"/>
          <w:szCs w:val="24"/>
          <w:lang w:eastAsia="ru-RU"/>
        </w:rPr>
        <w:t xml:space="preserve"> по адресу: </w:t>
      </w:r>
      <w:r w:rsidR="00AC74FA" w:rsidRPr="00A94581">
        <w:rPr>
          <w:rFonts w:ascii="Times New Roman" w:eastAsia="Times New Roman" w:hAnsi="Times New Roman" w:cs="Times New Roman"/>
          <w:sz w:val="24"/>
          <w:szCs w:val="24"/>
          <w:lang w:eastAsia="ru-RU"/>
        </w:rPr>
        <w:t xml:space="preserve">: Россия, Белгородская область, </w:t>
      </w:r>
      <w:proofErr w:type="spellStart"/>
      <w:r w:rsidR="00E45FAC">
        <w:rPr>
          <w:rFonts w:ascii="Times New Roman" w:eastAsia="Times New Roman" w:hAnsi="Times New Roman" w:cs="Times New Roman"/>
          <w:sz w:val="24"/>
          <w:szCs w:val="24"/>
          <w:lang w:eastAsia="ru-RU"/>
        </w:rPr>
        <w:t>Красненский</w:t>
      </w:r>
      <w:proofErr w:type="spellEnd"/>
      <w:r w:rsidR="00E45FAC">
        <w:rPr>
          <w:rFonts w:ascii="Times New Roman" w:eastAsia="Times New Roman" w:hAnsi="Times New Roman" w:cs="Times New Roman"/>
          <w:sz w:val="24"/>
          <w:szCs w:val="24"/>
          <w:lang w:eastAsia="ru-RU"/>
        </w:rPr>
        <w:t xml:space="preserve"> район, </w:t>
      </w:r>
      <w:r w:rsidR="00F3714F">
        <w:rPr>
          <w:rFonts w:ascii="Times New Roman" w:eastAsia="Times New Roman" w:hAnsi="Times New Roman" w:cs="Times New Roman"/>
          <w:sz w:val="24"/>
          <w:szCs w:val="24"/>
          <w:lang w:eastAsia="ru-RU"/>
        </w:rPr>
        <w:t>с</w:t>
      </w:r>
      <w:r w:rsidR="00AC74FA" w:rsidRPr="00A94581">
        <w:rPr>
          <w:rFonts w:ascii="Times New Roman" w:eastAsia="Times New Roman" w:hAnsi="Times New Roman" w:cs="Times New Roman"/>
          <w:sz w:val="24"/>
          <w:szCs w:val="24"/>
          <w:lang w:eastAsia="ru-RU"/>
        </w:rPr>
        <w:t xml:space="preserve">. </w:t>
      </w:r>
      <w:r w:rsidR="00F3714F">
        <w:rPr>
          <w:rFonts w:ascii="Times New Roman" w:eastAsia="Times New Roman" w:hAnsi="Times New Roman" w:cs="Times New Roman"/>
          <w:sz w:val="24"/>
          <w:szCs w:val="24"/>
          <w:lang w:eastAsia="ru-RU"/>
        </w:rPr>
        <w:t>Красное</w:t>
      </w:r>
      <w:r w:rsidR="00AC74FA" w:rsidRPr="00A94581">
        <w:rPr>
          <w:rFonts w:ascii="Times New Roman" w:eastAsia="Times New Roman" w:hAnsi="Times New Roman" w:cs="Times New Roman"/>
          <w:sz w:val="24"/>
          <w:szCs w:val="24"/>
          <w:lang w:eastAsia="ru-RU"/>
        </w:rPr>
        <w:t xml:space="preserve">, улица </w:t>
      </w:r>
      <w:r w:rsidR="00F3714F">
        <w:rPr>
          <w:rFonts w:ascii="Times New Roman" w:eastAsia="Times New Roman" w:hAnsi="Times New Roman" w:cs="Times New Roman"/>
          <w:sz w:val="24"/>
          <w:szCs w:val="24"/>
          <w:lang w:eastAsia="ru-RU"/>
        </w:rPr>
        <w:t>Подгорная</w:t>
      </w:r>
      <w:r w:rsidR="00AC74FA" w:rsidRPr="00A94581">
        <w:rPr>
          <w:rFonts w:ascii="Times New Roman" w:eastAsia="Times New Roman" w:hAnsi="Times New Roman" w:cs="Times New Roman"/>
          <w:sz w:val="24"/>
          <w:szCs w:val="24"/>
          <w:lang w:eastAsia="ru-RU"/>
        </w:rPr>
        <w:t xml:space="preserve">, дом </w:t>
      </w:r>
      <w:r w:rsidR="00F3714F">
        <w:rPr>
          <w:rFonts w:ascii="Times New Roman" w:eastAsia="Times New Roman" w:hAnsi="Times New Roman" w:cs="Times New Roman"/>
          <w:sz w:val="24"/>
          <w:szCs w:val="24"/>
          <w:lang w:eastAsia="ru-RU"/>
        </w:rPr>
        <w:t>7.</w:t>
      </w:r>
    </w:p>
    <w:p w:rsidR="00403681" w:rsidRDefault="00F5606C" w:rsidP="002B0A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696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C54536">
        <w:rPr>
          <w:rFonts w:ascii="Times New Roman" w:eastAsia="Times New Roman" w:hAnsi="Times New Roman" w:cs="Times New Roman"/>
          <w:sz w:val="24"/>
          <w:szCs w:val="24"/>
          <w:lang w:eastAsia="ru-RU"/>
        </w:rPr>
        <w:t xml:space="preserve"> </w:t>
      </w:r>
      <w:r w:rsidR="00696DB0">
        <w:rPr>
          <w:rFonts w:ascii="Times New Roman" w:eastAsia="Times New Roman" w:hAnsi="Times New Roman" w:cs="Times New Roman"/>
          <w:sz w:val="24"/>
          <w:szCs w:val="24"/>
          <w:lang w:eastAsia="ru-RU"/>
        </w:rPr>
        <w:t xml:space="preserve">Распоряжения Главы местного самоуправления </w:t>
      </w:r>
      <w:proofErr w:type="spellStart"/>
      <w:r w:rsidR="00696DB0">
        <w:rPr>
          <w:rFonts w:ascii="Times New Roman" w:eastAsia="Times New Roman" w:hAnsi="Times New Roman" w:cs="Times New Roman"/>
          <w:sz w:val="24"/>
          <w:szCs w:val="24"/>
          <w:lang w:eastAsia="ru-RU"/>
        </w:rPr>
        <w:t>Красненского</w:t>
      </w:r>
      <w:proofErr w:type="spellEnd"/>
      <w:r w:rsidR="00696DB0">
        <w:rPr>
          <w:rFonts w:ascii="Times New Roman" w:eastAsia="Times New Roman" w:hAnsi="Times New Roman" w:cs="Times New Roman"/>
          <w:sz w:val="24"/>
          <w:szCs w:val="24"/>
          <w:lang w:eastAsia="ru-RU"/>
        </w:rPr>
        <w:t xml:space="preserve"> района Белгородской области от 26.12.2000 № 593</w:t>
      </w:r>
      <w:r w:rsidR="00C545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w:t>
      </w:r>
      <w:r w:rsidR="00C54536">
        <w:rPr>
          <w:rFonts w:ascii="Times New Roman" w:eastAsia="Times New Roman" w:hAnsi="Times New Roman" w:cs="Times New Roman"/>
          <w:sz w:val="24"/>
          <w:szCs w:val="24"/>
          <w:lang w:eastAsia="ru-RU"/>
        </w:rPr>
        <w:t xml:space="preserve"> от </w:t>
      </w:r>
      <w:r w:rsidR="00F3714F">
        <w:rPr>
          <w:rFonts w:ascii="Times New Roman" w:eastAsia="Times New Roman" w:hAnsi="Times New Roman" w:cs="Times New Roman"/>
          <w:sz w:val="24"/>
          <w:szCs w:val="24"/>
          <w:lang w:eastAsia="ru-RU"/>
        </w:rPr>
        <w:t>29.</w:t>
      </w:r>
      <w:r w:rsidR="00C54536">
        <w:rPr>
          <w:rFonts w:ascii="Times New Roman" w:eastAsia="Times New Roman" w:hAnsi="Times New Roman" w:cs="Times New Roman"/>
          <w:sz w:val="24"/>
          <w:szCs w:val="24"/>
          <w:lang w:eastAsia="ru-RU"/>
        </w:rPr>
        <w:t>1</w:t>
      </w:r>
      <w:r w:rsidR="00F3714F">
        <w:rPr>
          <w:rFonts w:ascii="Times New Roman" w:eastAsia="Times New Roman" w:hAnsi="Times New Roman" w:cs="Times New Roman"/>
          <w:sz w:val="24"/>
          <w:szCs w:val="24"/>
          <w:lang w:eastAsia="ru-RU"/>
        </w:rPr>
        <w:t>2</w:t>
      </w:r>
      <w:r w:rsidR="00C54536">
        <w:rPr>
          <w:rFonts w:ascii="Times New Roman" w:eastAsia="Times New Roman" w:hAnsi="Times New Roman" w:cs="Times New Roman"/>
          <w:sz w:val="24"/>
          <w:szCs w:val="24"/>
          <w:lang w:eastAsia="ru-RU"/>
        </w:rPr>
        <w:t>.20</w:t>
      </w:r>
      <w:r w:rsidR="00F3714F">
        <w:rPr>
          <w:rFonts w:ascii="Times New Roman" w:eastAsia="Times New Roman" w:hAnsi="Times New Roman" w:cs="Times New Roman"/>
          <w:sz w:val="24"/>
          <w:szCs w:val="24"/>
          <w:lang w:eastAsia="ru-RU"/>
        </w:rPr>
        <w:t>00</w:t>
      </w:r>
      <w:r w:rsidR="00C54536">
        <w:rPr>
          <w:rFonts w:ascii="Times New Roman" w:eastAsia="Times New Roman" w:hAnsi="Times New Roman" w:cs="Times New Roman"/>
          <w:sz w:val="24"/>
          <w:szCs w:val="24"/>
          <w:lang w:eastAsia="ru-RU"/>
        </w:rPr>
        <w:t xml:space="preserve"> г.№31-</w:t>
      </w:r>
      <w:r w:rsidR="00F3714F">
        <w:rPr>
          <w:rFonts w:ascii="Times New Roman" w:eastAsia="Times New Roman" w:hAnsi="Times New Roman" w:cs="Times New Roman"/>
          <w:sz w:val="24"/>
          <w:szCs w:val="24"/>
          <w:lang w:eastAsia="ru-RU"/>
        </w:rPr>
        <w:t>01/15-1</w:t>
      </w:r>
      <w:r w:rsidR="00C54536">
        <w:rPr>
          <w:rFonts w:ascii="Times New Roman" w:eastAsia="Times New Roman" w:hAnsi="Times New Roman" w:cs="Times New Roman"/>
          <w:sz w:val="24"/>
          <w:szCs w:val="24"/>
          <w:lang w:eastAsia="ru-RU"/>
        </w:rPr>
        <w:t>/20</w:t>
      </w:r>
      <w:r w:rsidR="00F3714F">
        <w:rPr>
          <w:rFonts w:ascii="Times New Roman" w:eastAsia="Times New Roman" w:hAnsi="Times New Roman" w:cs="Times New Roman"/>
          <w:sz w:val="24"/>
          <w:szCs w:val="24"/>
          <w:lang w:eastAsia="ru-RU"/>
        </w:rPr>
        <w:t>00-492</w:t>
      </w:r>
      <w:r>
        <w:rPr>
          <w:rFonts w:ascii="Times New Roman" w:eastAsia="Times New Roman" w:hAnsi="Times New Roman" w:cs="Times New Roman"/>
          <w:sz w:val="24"/>
          <w:szCs w:val="24"/>
          <w:lang w:eastAsia="ru-RU"/>
        </w:rPr>
        <w:t xml:space="preserve">, что подтверждается </w:t>
      </w:r>
      <w:r w:rsidR="00403681">
        <w:rPr>
          <w:rFonts w:ascii="Times New Roman" w:eastAsia="Times New Roman" w:hAnsi="Times New Roman" w:cs="Times New Roman"/>
          <w:sz w:val="24"/>
          <w:szCs w:val="24"/>
          <w:lang w:eastAsia="ru-RU"/>
        </w:rPr>
        <w:t xml:space="preserve">свидетельством о государственной регистрации права  </w:t>
      </w:r>
      <w:r w:rsidR="00F3714F">
        <w:rPr>
          <w:rFonts w:ascii="Times New Roman" w:eastAsia="Times New Roman" w:hAnsi="Times New Roman" w:cs="Times New Roman"/>
          <w:sz w:val="24"/>
          <w:szCs w:val="24"/>
          <w:lang w:eastAsia="ru-RU"/>
        </w:rPr>
        <w:t>31-01/15-1/2000-492</w:t>
      </w:r>
      <w:r w:rsidR="00403681">
        <w:rPr>
          <w:rFonts w:ascii="Times New Roman" w:eastAsia="Times New Roman" w:hAnsi="Times New Roman" w:cs="Times New Roman"/>
          <w:sz w:val="24"/>
          <w:szCs w:val="24"/>
          <w:lang w:eastAsia="ru-RU"/>
        </w:rPr>
        <w:t xml:space="preserve"> выдано </w:t>
      </w:r>
      <w:r w:rsidR="00F3714F">
        <w:rPr>
          <w:rFonts w:ascii="Times New Roman" w:eastAsia="Times New Roman" w:hAnsi="Times New Roman" w:cs="Times New Roman"/>
          <w:sz w:val="24"/>
          <w:szCs w:val="24"/>
          <w:lang w:eastAsia="ru-RU"/>
        </w:rPr>
        <w:t>16</w:t>
      </w:r>
      <w:r w:rsidR="00403681">
        <w:rPr>
          <w:rFonts w:ascii="Times New Roman" w:eastAsia="Times New Roman" w:hAnsi="Times New Roman" w:cs="Times New Roman"/>
          <w:sz w:val="24"/>
          <w:szCs w:val="24"/>
          <w:lang w:eastAsia="ru-RU"/>
        </w:rPr>
        <w:t xml:space="preserve"> </w:t>
      </w:r>
      <w:r w:rsidR="00F3714F">
        <w:rPr>
          <w:rFonts w:ascii="Times New Roman" w:eastAsia="Times New Roman" w:hAnsi="Times New Roman" w:cs="Times New Roman"/>
          <w:sz w:val="24"/>
          <w:szCs w:val="24"/>
          <w:lang w:eastAsia="ru-RU"/>
        </w:rPr>
        <w:t>апреля</w:t>
      </w:r>
      <w:r w:rsidR="00403681">
        <w:rPr>
          <w:rFonts w:ascii="Times New Roman" w:eastAsia="Times New Roman" w:hAnsi="Times New Roman" w:cs="Times New Roman"/>
          <w:sz w:val="24"/>
          <w:szCs w:val="24"/>
          <w:lang w:eastAsia="ru-RU"/>
        </w:rPr>
        <w:t xml:space="preserve"> 201</w:t>
      </w:r>
      <w:r w:rsidR="00F3714F">
        <w:rPr>
          <w:rFonts w:ascii="Times New Roman" w:eastAsia="Times New Roman" w:hAnsi="Times New Roman" w:cs="Times New Roman"/>
          <w:sz w:val="24"/>
          <w:szCs w:val="24"/>
          <w:lang w:eastAsia="ru-RU"/>
        </w:rPr>
        <w:t>5</w:t>
      </w:r>
      <w:r w:rsidR="00403681">
        <w:rPr>
          <w:rFonts w:ascii="Times New Roman" w:eastAsia="Times New Roman" w:hAnsi="Times New Roman" w:cs="Times New Roman"/>
          <w:sz w:val="24"/>
          <w:szCs w:val="24"/>
          <w:lang w:eastAsia="ru-RU"/>
        </w:rPr>
        <w:t xml:space="preserve"> г. </w:t>
      </w:r>
      <w:r w:rsidR="00403681" w:rsidRPr="00533603">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Белгородской области).</w:t>
      </w:r>
    </w:p>
    <w:p w:rsidR="00F3714F" w:rsidRDefault="00F3714F" w:rsidP="002B0A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1.1.1.2. Земельный участок (далее – </w:t>
      </w:r>
      <w:r w:rsidRPr="002B0AF0">
        <w:rPr>
          <w:rFonts w:ascii="Times New Roman" w:eastAsia="Times New Roman" w:hAnsi="Times New Roman" w:cs="Times New Roman"/>
          <w:sz w:val="24"/>
          <w:szCs w:val="24"/>
          <w:lang w:eastAsia="ru-RU"/>
        </w:rPr>
        <w:t>«</w:t>
      </w:r>
      <w:r w:rsidR="005E0F51" w:rsidRPr="002B0AF0">
        <w:rPr>
          <w:rFonts w:ascii="Times New Roman" w:eastAsia="Times New Roman" w:hAnsi="Times New Roman" w:cs="Times New Roman"/>
          <w:sz w:val="24"/>
          <w:szCs w:val="24"/>
          <w:lang w:eastAsia="ru-RU"/>
        </w:rPr>
        <w:t>Земельный участок</w:t>
      </w:r>
      <w:r w:rsidRPr="002B0A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со следующими характеристиками</w:t>
      </w:r>
      <w:r w:rsidRPr="00F371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земли населенных пунктов, для общественно-деловых целей, площадью 55 </w:t>
      </w:r>
      <w:proofErr w:type="spellStart"/>
      <w:r w:rsidR="00696DB0">
        <w:rPr>
          <w:rFonts w:ascii="Times New Roman" w:eastAsia="Times New Roman" w:hAnsi="Times New Roman" w:cs="Times New Roman"/>
          <w:sz w:val="24"/>
          <w:szCs w:val="24"/>
          <w:lang w:eastAsia="ru-RU"/>
        </w:rPr>
        <w:t>кв.м</w:t>
      </w:r>
      <w:proofErr w:type="spellEnd"/>
      <w:r w:rsidR="00696DB0">
        <w:rPr>
          <w:rFonts w:ascii="Times New Roman" w:eastAsia="Times New Roman" w:hAnsi="Times New Roman" w:cs="Times New Roman"/>
          <w:sz w:val="24"/>
          <w:szCs w:val="24"/>
          <w:lang w:eastAsia="ru-RU"/>
        </w:rPr>
        <w:t>.</w:t>
      </w:r>
    </w:p>
    <w:p w:rsidR="002B0AF0" w:rsidRDefault="00696DB0" w:rsidP="002B0A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w:t>
      </w:r>
      <w:r w:rsidRPr="00696DB0">
        <w:rPr>
          <w:rFonts w:ascii="Times New Roman" w:eastAsia="Times New Roman" w:hAnsi="Times New Roman" w:cs="Times New Roman"/>
          <w:sz w:val="24"/>
          <w:szCs w:val="24"/>
          <w:lang w:eastAsia="ru-RU"/>
        </w:rPr>
        <w:t>:</w:t>
      </w:r>
      <w:r w:rsidR="008C07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Pr="00696DB0">
        <w:rPr>
          <w:rFonts w:ascii="Times New Roman" w:eastAsia="Times New Roman" w:hAnsi="Times New Roman" w:cs="Times New Roman"/>
          <w:sz w:val="24"/>
          <w:szCs w:val="24"/>
          <w:lang w:eastAsia="ru-RU"/>
        </w:rPr>
        <w:t>:07:0406006:60</w:t>
      </w:r>
    </w:p>
    <w:p w:rsidR="008C07A7" w:rsidRDefault="00105C03" w:rsidP="002B0A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w:t>
      </w:r>
      <w:r w:rsidR="00696DB0">
        <w:rPr>
          <w:rFonts w:ascii="Times New Roman" w:eastAsia="Times New Roman" w:hAnsi="Times New Roman" w:cs="Times New Roman"/>
          <w:sz w:val="24"/>
          <w:szCs w:val="24"/>
          <w:lang w:eastAsia="ru-RU"/>
        </w:rPr>
        <w:t xml:space="preserve"> расположен по адресу</w:t>
      </w:r>
      <w:r w:rsidR="00696DB0" w:rsidRPr="00696DB0">
        <w:rPr>
          <w:rFonts w:ascii="Times New Roman" w:eastAsia="Times New Roman" w:hAnsi="Times New Roman" w:cs="Times New Roman"/>
          <w:sz w:val="24"/>
          <w:szCs w:val="24"/>
          <w:lang w:eastAsia="ru-RU"/>
        </w:rPr>
        <w:t>:</w:t>
      </w:r>
      <w:r w:rsidR="00696DB0">
        <w:rPr>
          <w:rFonts w:ascii="Times New Roman" w:eastAsia="Times New Roman" w:hAnsi="Times New Roman" w:cs="Times New Roman"/>
          <w:sz w:val="24"/>
          <w:szCs w:val="24"/>
          <w:lang w:eastAsia="ru-RU"/>
        </w:rPr>
        <w:t xml:space="preserve"> Белгородская область, </w:t>
      </w:r>
      <w:proofErr w:type="spellStart"/>
      <w:r w:rsidR="00696DB0">
        <w:rPr>
          <w:rFonts w:ascii="Times New Roman" w:eastAsia="Times New Roman" w:hAnsi="Times New Roman" w:cs="Times New Roman"/>
          <w:sz w:val="24"/>
          <w:szCs w:val="24"/>
          <w:lang w:eastAsia="ru-RU"/>
        </w:rPr>
        <w:t>с.Красное</w:t>
      </w:r>
      <w:proofErr w:type="spellEnd"/>
      <w:r w:rsidR="00696DB0">
        <w:rPr>
          <w:rFonts w:ascii="Times New Roman" w:eastAsia="Times New Roman" w:hAnsi="Times New Roman" w:cs="Times New Roman"/>
          <w:sz w:val="24"/>
          <w:szCs w:val="24"/>
          <w:lang w:eastAsia="ru-RU"/>
        </w:rPr>
        <w:t xml:space="preserve">, </w:t>
      </w:r>
      <w:proofErr w:type="spellStart"/>
      <w:r w:rsidR="00696DB0">
        <w:rPr>
          <w:rFonts w:ascii="Times New Roman" w:eastAsia="Times New Roman" w:hAnsi="Times New Roman" w:cs="Times New Roman"/>
          <w:sz w:val="24"/>
          <w:szCs w:val="24"/>
          <w:lang w:eastAsia="ru-RU"/>
        </w:rPr>
        <w:t>ул.Подгорная</w:t>
      </w:r>
      <w:proofErr w:type="spellEnd"/>
      <w:r w:rsidR="00696DB0">
        <w:rPr>
          <w:rFonts w:ascii="Times New Roman" w:eastAsia="Times New Roman" w:hAnsi="Times New Roman" w:cs="Times New Roman"/>
          <w:sz w:val="24"/>
          <w:szCs w:val="24"/>
          <w:lang w:eastAsia="ru-RU"/>
        </w:rPr>
        <w:t>, д.7.</w:t>
      </w:r>
    </w:p>
    <w:p w:rsidR="00696DB0" w:rsidRDefault="00105C03" w:rsidP="002B0A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w:t>
      </w:r>
      <w:r w:rsidR="00696DB0">
        <w:rPr>
          <w:rFonts w:ascii="Times New Roman" w:eastAsia="Times New Roman" w:hAnsi="Times New Roman" w:cs="Times New Roman"/>
          <w:sz w:val="24"/>
          <w:szCs w:val="24"/>
          <w:lang w:eastAsia="ru-RU"/>
        </w:rPr>
        <w:t xml:space="preserve"> принадлежит Продавцу на праве собственности на основании  Распоряжения Главы местного самоуправления </w:t>
      </w:r>
      <w:proofErr w:type="spellStart"/>
      <w:r w:rsidR="00696DB0">
        <w:rPr>
          <w:rFonts w:ascii="Times New Roman" w:eastAsia="Times New Roman" w:hAnsi="Times New Roman" w:cs="Times New Roman"/>
          <w:sz w:val="24"/>
          <w:szCs w:val="24"/>
          <w:lang w:eastAsia="ru-RU"/>
        </w:rPr>
        <w:t>Красненского</w:t>
      </w:r>
      <w:proofErr w:type="spellEnd"/>
      <w:r w:rsidR="00696DB0">
        <w:rPr>
          <w:rFonts w:ascii="Times New Roman" w:eastAsia="Times New Roman" w:hAnsi="Times New Roman" w:cs="Times New Roman"/>
          <w:sz w:val="24"/>
          <w:szCs w:val="24"/>
          <w:lang w:eastAsia="ru-RU"/>
        </w:rPr>
        <w:t xml:space="preserve"> района Белгородской области от 26.12.2000 № 593, о чем в Едином государственном реестре недвижимости сделана запись о регистрации от 2</w:t>
      </w:r>
      <w:r w:rsidR="000066FD">
        <w:rPr>
          <w:rFonts w:ascii="Times New Roman" w:eastAsia="Times New Roman" w:hAnsi="Times New Roman" w:cs="Times New Roman"/>
          <w:sz w:val="24"/>
          <w:szCs w:val="24"/>
          <w:lang w:eastAsia="ru-RU"/>
        </w:rPr>
        <w:t>8</w:t>
      </w:r>
      <w:r w:rsidR="00696DB0">
        <w:rPr>
          <w:rFonts w:ascii="Times New Roman" w:eastAsia="Times New Roman" w:hAnsi="Times New Roman" w:cs="Times New Roman"/>
          <w:sz w:val="24"/>
          <w:szCs w:val="24"/>
          <w:lang w:eastAsia="ru-RU"/>
        </w:rPr>
        <w:t xml:space="preserve">.12.2000 г.№31-01/15-1/2000-492, что подтверждается </w:t>
      </w:r>
      <w:r w:rsidR="00B85D39">
        <w:rPr>
          <w:rFonts w:ascii="Times New Roman" w:eastAsia="Times New Roman" w:hAnsi="Times New Roman" w:cs="Times New Roman"/>
          <w:sz w:val="24"/>
          <w:szCs w:val="24"/>
          <w:lang w:eastAsia="ru-RU"/>
        </w:rPr>
        <w:t xml:space="preserve">Выпиской из единого  государственного реестра прав на недвижимое имущество и сделок с ними </w:t>
      </w:r>
      <w:r w:rsidR="00696DB0">
        <w:rPr>
          <w:rFonts w:ascii="Times New Roman" w:eastAsia="Times New Roman" w:hAnsi="Times New Roman" w:cs="Times New Roman"/>
          <w:sz w:val="24"/>
          <w:szCs w:val="24"/>
          <w:lang w:eastAsia="ru-RU"/>
        </w:rPr>
        <w:t>31-01/15-1/2000-49</w:t>
      </w:r>
      <w:r w:rsidR="000066FD">
        <w:rPr>
          <w:rFonts w:ascii="Times New Roman" w:eastAsia="Times New Roman" w:hAnsi="Times New Roman" w:cs="Times New Roman"/>
          <w:sz w:val="24"/>
          <w:szCs w:val="24"/>
          <w:lang w:eastAsia="ru-RU"/>
        </w:rPr>
        <w:t>4</w:t>
      </w:r>
      <w:r w:rsidR="00696DB0">
        <w:rPr>
          <w:rFonts w:ascii="Times New Roman" w:eastAsia="Times New Roman" w:hAnsi="Times New Roman" w:cs="Times New Roman"/>
          <w:sz w:val="24"/>
          <w:szCs w:val="24"/>
          <w:lang w:eastAsia="ru-RU"/>
        </w:rPr>
        <w:t xml:space="preserve"> выдано 1</w:t>
      </w:r>
      <w:r w:rsidR="000066FD">
        <w:rPr>
          <w:rFonts w:ascii="Times New Roman" w:eastAsia="Times New Roman" w:hAnsi="Times New Roman" w:cs="Times New Roman"/>
          <w:sz w:val="24"/>
          <w:szCs w:val="24"/>
          <w:lang w:eastAsia="ru-RU"/>
        </w:rPr>
        <w:t>2</w:t>
      </w:r>
      <w:r w:rsidR="00696DB0">
        <w:rPr>
          <w:rFonts w:ascii="Times New Roman" w:eastAsia="Times New Roman" w:hAnsi="Times New Roman" w:cs="Times New Roman"/>
          <w:sz w:val="24"/>
          <w:szCs w:val="24"/>
          <w:lang w:eastAsia="ru-RU"/>
        </w:rPr>
        <w:t xml:space="preserve"> </w:t>
      </w:r>
      <w:r w:rsidR="000066FD">
        <w:rPr>
          <w:rFonts w:ascii="Times New Roman" w:eastAsia="Times New Roman" w:hAnsi="Times New Roman" w:cs="Times New Roman"/>
          <w:sz w:val="24"/>
          <w:szCs w:val="24"/>
          <w:lang w:eastAsia="ru-RU"/>
        </w:rPr>
        <w:t>декабря</w:t>
      </w:r>
      <w:r w:rsidR="00696DB0">
        <w:rPr>
          <w:rFonts w:ascii="Times New Roman" w:eastAsia="Times New Roman" w:hAnsi="Times New Roman" w:cs="Times New Roman"/>
          <w:sz w:val="24"/>
          <w:szCs w:val="24"/>
          <w:lang w:eastAsia="ru-RU"/>
        </w:rPr>
        <w:t xml:space="preserve"> 201</w:t>
      </w:r>
      <w:r w:rsidR="000066FD">
        <w:rPr>
          <w:rFonts w:ascii="Times New Roman" w:eastAsia="Times New Roman" w:hAnsi="Times New Roman" w:cs="Times New Roman"/>
          <w:sz w:val="24"/>
          <w:szCs w:val="24"/>
          <w:lang w:eastAsia="ru-RU"/>
        </w:rPr>
        <w:t>6</w:t>
      </w:r>
      <w:r w:rsidR="00696DB0">
        <w:rPr>
          <w:rFonts w:ascii="Times New Roman" w:eastAsia="Times New Roman" w:hAnsi="Times New Roman" w:cs="Times New Roman"/>
          <w:sz w:val="24"/>
          <w:szCs w:val="24"/>
          <w:lang w:eastAsia="ru-RU"/>
        </w:rPr>
        <w:t xml:space="preserve"> г. </w:t>
      </w:r>
      <w:r w:rsidR="00696DB0" w:rsidRPr="00533603">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Белгородской области).</w:t>
      </w:r>
    </w:p>
    <w:p w:rsidR="00F5606C" w:rsidRDefault="00F5606C" w:rsidP="002B0AF0">
      <w:pPr>
        <w:numPr>
          <w:ilvl w:val="2"/>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p>
    <w:p w:rsidR="00F5606C" w:rsidRDefault="00F5606C" w:rsidP="002B0AF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F5606C" w:rsidRDefault="00F5606C" w:rsidP="00F5606C">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C1CF0" w:rsidRDefault="00CC1CF0" w:rsidP="00CC1CF0">
      <w:pPr>
        <w:spacing w:after="0" w:line="240" w:lineRule="auto"/>
        <w:contextualSpacing/>
        <w:jc w:val="both"/>
        <w:rPr>
          <w:rFonts w:ascii="Times New Roman" w:hAnsi="Times New Roman"/>
          <w:noProof/>
          <w:color w:val="000000" w:themeColor="text1"/>
          <w:sz w:val="24"/>
          <w:szCs w:val="24"/>
          <w:lang w:eastAsia="ru-RU"/>
        </w:rPr>
      </w:pPr>
      <w:bookmarkStart w:id="0" w:name="_Ref12626055"/>
      <w:r>
        <w:rPr>
          <w:rFonts w:ascii="Times New Roman" w:eastAsia="Times New Roman" w:hAnsi="Times New Roman" w:cs="Times New Roman"/>
          <w:sz w:val="24"/>
          <w:szCs w:val="24"/>
          <w:lang w:eastAsia="ru-RU"/>
        </w:rPr>
        <w:t xml:space="preserve">            1.5.  </w:t>
      </w:r>
      <w:r w:rsidR="00F5606C">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w:t>
      </w:r>
      <w:r w:rsidR="00F5606C">
        <w:rPr>
          <w:rFonts w:ascii="Calibri" w:eastAsia="Calibri" w:hAnsi="Calibri" w:cs="Times New Roman"/>
        </w:rPr>
        <w:t xml:space="preserve"> </w:t>
      </w:r>
      <w:r w:rsidR="00F5606C">
        <w:rPr>
          <w:rFonts w:ascii="Times New Roman" w:eastAsia="Times New Roman" w:hAnsi="Times New Roman" w:cs="Times New Roman"/>
          <w:sz w:val="24"/>
          <w:szCs w:val="24"/>
          <w:lang w:eastAsia="ru-RU"/>
        </w:rPr>
        <w:t>_____ цветом, который является Приложением № 2 к Договору (далее – часть Объекта), на следующих условиях:</w:t>
      </w:r>
      <w:bookmarkEnd w:id="0"/>
      <w:r w:rsidR="00832B0A" w:rsidRPr="00832B0A">
        <w:rPr>
          <w:rFonts w:ascii="Times New Roman" w:hAnsi="Times New Roman"/>
          <w:noProof/>
          <w:color w:val="000000" w:themeColor="text1"/>
          <w:sz w:val="24"/>
          <w:szCs w:val="24"/>
          <w:lang w:eastAsia="ru-RU"/>
        </w:rPr>
        <w:t xml:space="preserve"> </w:t>
      </w:r>
    </w:p>
    <w:p w:rsidR="00832B0A" w:rsidRDefault="00CC1CF0" w:rsidP="00CC1CF0">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noProof/>
          <w:color w:val="000000" w:themeColor="text1"/>
          <w:sz w:val="24"/>
          <w:szCs w:val="24"/>
          <w:lang w:eastAsia="ru-RU"/>
        </w:rPr>
        <w:t xml:space="preserve">            1.5.1 п</w:t>
      </w:r>
      <w:r w:rsidR="00832B0A">
        <w:rPr>
          <w:rFonts w:ascii="Times New Roman" w:hAnsi="Times New Roman"/>
          <w:noProof/>
          <w:color w:val="000000" w:themeColor="text1"/>
          <w:sz w:val="24"/>
          <w:szCs w:val="24"/>
          <w:lang w:eastAsia="ru-RU"/>
        </w:rPr>
        <w:t xml:space="preserve">лощадь аренды не более </w:t>
      </w:r>
      <w:r w:rsidR="000066FD">
        <w:rPr>
          <w:rFonts w:ascii="Times New Roman" w:hAnsi="Times New Roman"/>
          <w:noProof/>
          <w:color w:val="000000" w:themeColor="text1"/>
          <w:sz w:val="24"/>
          <w:szCs w:val="24"/>
          <w:lang w:eastAsia="ru-RU"/>
        </w:rPr>
        <w:t>79,3</w:t>
      </w:r>
      <w:r w:rsidR="00255562">
        <w:rPr>
          <w:rFonts w:ascii="Times New Roman" w:hAnsi="Times New Roman"/>
          <w:noProof/>
          <w:color w:val="000000" w:themeColor="text1"/>
          <w:sz w:val="24"/>
          <w:szCs w:val="24"/>
          <w:lang w:eastAsia="ru-RU"/>
        </w:rPr>
        <w:t xml:space="preserve"> </w:t>
      </w:r>
      <w:r w:rsidR="00832B0A">
        <w:rPr>
          <w:rFonts w:ascii="Times New Roman" w:hAnsi="Times New Roman"/>
          <w:noProof/>
          <w:color w:val="000000" w:themeColor="text1"/>
          <w:sz w:val="24"/>
          <w:szCs w:val="24"/>
          <w:lang w:eastAsia="ru-RU"/>
        </w:rPr>
        <w:t>кв.м. на 1 этаже.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281245" w:rsidRPr="00281245" w:rsidRDefault="00281245" w:rsidP="00281245">
      <w:pPr>
        <w:pStyle w:val="af6"/>
        <w:numPr>
          <w:ilvl w:val="0"/>
          <w:numId w:val="19"/>
        </w:numPr>
        <w:spacing w:after="0" w:line="240" w:lineRule="auto"/>
        <w:jc w:val="both"/>
        <w:rPr>
          <w:rFonts w:ascii="Times New Roman" w:hAnsi="Times New Roman"/>
          <w:noProof/>
          <w:vanish/>
          <w:color w:val="000000" w:themeColor="text1"/>
          <w:sz w:val="24"/>
          <w:szCs w:val="24"/>
          <w:lang w:eastAsia="ru-RU"/>
        </w:rPr>
      </w:pPr>
    </w:p>
    <w:p w:rsidR="00281245" w:rsidRPr="00281245" w:rsidRDefault="00281245" w:rsidP="00281245">
      <w:pPr>
        <w:pStyle w:val="af6"/>
        <w:numPr>
          <w:ilvl w:val="1"/>
          <w:numId w:val="19"/>
        </w:numPr>
        <w:spacing w:after="0" w:line="240" w:lineRule="auto"/>
        <w:jc w:val="both"/>
        <w:rPr>
          <w:rFonts w:ascii="Times New Roman" w:hAnsi="Times New Roman"/>
          <w:noProof/>
          <w:vanish/>
          <w:color w:val="000000" w:themeColor="text1"/>
          <w:sz w:val="24"/>
          <w:szCs w:val="24"/>
          <w:lang w:eastAsia="ru-RU"/>
        </w:rPr>
      </w:pPr>
    </w:p>
    <w:p w:rsidR="00281245" w:rsidRPr="00281245" w:rsidRDefault="00281245" w:rsidP="00281245">
      <w:pPr>
        <w:pStyle w:val="af6"/>
        <w:numPr>
          <w:ilvl w:val="1"/>
          <w:numId w:val="19"/>
        </w:numPr>
        <w:spacing w:after="0" w:line="240" w:lineRule="auto"/>
        <w:jc w:val="both"/>
        <w:rPr>
          <w:rFonts w:ascii="Times New Roman" w:hAnsi="Times New Roman"/>
          <w:noProof/>
          <w:vanish/>
          <w:color w:val="000000" w:themeColor="text1"/>
          <w:sz w:val="24"/>
          <w:szCs w:val="24"/>
          <w:lang w:eastAsia="ru-RU"/>
        </w:rPr>
      </w:pPr>
    </w:p>
    <w:p w:rsidR="00281245" w:rsidRPr="00281245" w:rsidRDefault="00281245" w:rsidP="00281245">
      <w:pPr>
        <w:pStyle w:val="af6"/>
        <w:numPr>
          <w:ilvl w:val="1"/>
          <w:numId w:val="19"/>
        </w:numPr>
        <w:spacing w:after="0" w:line="240" w:lineRule="auto"/>
        <w:jc w:val="both"/>
        <w:rPr>
          <w:rFonts w:ascii="Times New Roman" w:hAnsi="Times New Roman"/>
          <w:noProof/>
          <w:vanish/>
          <w:color w:val="000000" w:themeColor="text1"/>
          <w:sz w:val="24"/>
          <w:szCs w:val="24"/>
          <w:lang w:eastAsia="ru-RU"/>
        </w:rPr>
      </w:pPr>
    </w:p>
    <w:p w:rsidR="00281245" w:rsidRPr="00281245" w:rsidRDefault="00281245" w:rsidP="00281245">
      <w:pPr>
        <w:pStyle w:val="af6"/>
        <w:numPr>
          <w:ilvl w:val="1"/>
          <w:numId w:val="19"/>
        </w:numPr>
        <w:spacing w:after="0" w:line="240" w:lineRule="auto"/>
        <w:jc w:val="both"/>
        <w:rPr>
          <w:rFonts w:ascii="Times New Roman" w:hAnsi="Times New Roman"/>
          <w:noProof/>
          <w:vanish/>
          <w:color w:val="000000" w:themeColor="text1"/>
          <w:sz w:val="24"/>
          <w:szCs w:val="24"/>
          <w:lang w:eastAsia="ru-RU"/>
        </w:rPr>
      </w:pPr>
    </w:p>
    <w:p w:rsidR="00281245" w:rsidRPr="00281245" w:rsidRDefault="00281245" w:rsidP="00281245">
      <w:pPr>
        <w:pStyle w:val="af6"/>
        <w:numPr>
          <w:ilvl w:val="1"/>
          <w:numId w:val="19"/>
        </w:numPr>
        <w:spacing w:after="0" w:line="240" w:lineRule="auto"/>
        <w:jc w:val="both"/>
        <w:rPr>
          <w:rFonts w:ascii="Times New Roman" w:hAnsi="Times New Roman"/>
          <w:noProof/>
          <w:vanish/>
          <w:color w:val="000000" w:themeColor="text1"/>
          <w:sz w:val="24"/>
          <w:szCs w:val="24"/>
          <w:lang w:eastAsia="ru-RU"/>
        </w:rPr>
      </w:pPr>
    </w:p>
    <w:p w:rsidR="00281245" w:rsidRPr="00281245" w:rsidRDefault="00281245" w:rsidP="00281245">
      <w:pPr>
        <w:pStyle w:val="af6"/>
        <w:numPr>
          <w:ilvl w:val="2"/>
          <w:numId w:val="19"/>
        </w:numPr>
        <w:spacing w:after="0" w:line="240" w:lineRule="auto"/>
        <w:jc w:val="both"/>
        <w:rPr>
          <w:rFonts w:ascii="Times New Roman" w:hAnsi="Times New Roman"/>
          <w:noProof/>
          <w:vanish/>
          <w:color w:val="000000" w:themeColor="text1"/>
          <w:sz w:val="24"/>
          <w:szCs w:val="24"/>
          <w:lang w:eastAsia="ru-RU"/>
        </w:rPr>
      </w:pPr>
    </w:p>
    <w:p w:rsidR="00832B0A" w:rsidRDefault="00832B0A" w:rsidP="00281245">
      <w:pPr>
        <w:pStyle w:val="af6"/>
        <w:numPr>
          <w:ilvl w:val="2"/>
          <w:numId w:val="19"/>
        </w:numPr>
        <w:spacing w:after="0" w:line="240" w:lineRule="auto"/>
        <w:ind w:left="0" w:firstLine="709"/>
        <w:jc w:val="both"/>
        <w:rPr>
          <w:rFonts w:ascii="Times New Roman" w:hAnsi="Times New Roman"/>
          <w:noProof/>
          <w:color w:val="000000" w:themeColor="text1"/>
          <w:sz w:val="24"/>
          <w:szCs w:val="24"/>
          <w:lang w:eastAsia="ru-RU"/>
        </w:rPr>
      </w:pPr>
      <w:r>
        <w:rPr>
          <w:rFonts w:ascii="Times New Roman" w:hAnsi="Times New Roman"/>
          <w:noProof/>
          <w:color w:val="000000" w:themeColor="text1"/>
          <w:sz w:val="24"/>
          <w:szCs w:val="24"/>
          <w:lang w:eastAsia="ru-RU"/>
        </w:rPr>
        <w:t>ставка арендной платы  не более</w:t>
      </w:r>
      <w:r w:rsidR="00CC1CF0">
        <w:rPr>
          <w:rFonts w:ascii="Times New Roman" w:hAnsi="Times New Roman"/>
          <w:noProof/>
          <w:color w:val="000000" w:themeColor="text1"/>
          <w:sz w:val="24"/>
          <w:szCs w:val="24"/>
          <w:lang w:eastAsia="ru-RU"/>
        </w:rPr>
        <w:t xml:space="preserve"> </w:t>
      </w:r>
      <w:r w:rsidR="00A2797D" w:rsidRPr="00A2797D">
        <w:rPr>
          <w:rFonts w:ascii="Times New Roman" w:hAnsi="Times New Roman"/>
          <w:noProof/>
          <w:color w:val="000000" w:themeColor="text1"/>
          <w:sz w:val="24"/>
          <w:szCs w:val="24"/>
          <w:highlight w:val="yellow"/>
          <w:lang w:eastAsia="ru-RU"/>
        </w:rPr>
        <w:t>13</w:t>
      </w:r>
      <w:r w:rsidR="00DF4D9D" w:rsidRPr="00DF4D9D">
        <w:rPr>
          <w:rFonts w:ascii="Times New Roman" w:hAnsi="Times New Roman"/>
          <w:noProof/>
          <w:color w:val="000000" w:themeColor="text1"/>
          <w:sz w:val="24"/>
          <w:szCs w:val="24"/>
          <w:highlight w:val="yellow"/>
          <w:lang w:eastAsia="ru-RU"/>
        </w:rPr>
        <w:t>85</w:t>
      </w:r>
      <w:r w:rsidR="00A2797D" w:rsidRPr="00A2797D">
        <w:rPr>
          <w:rFonts w:ascii="Times New Roman" w:hAnsi="Times New Roman"/>
          <w:noProof/>
          <w:color w:val="000000" w:themeColor="text1"/>
          <w:sz w:val="24"/>
          <w:szCs w:val="24"/>
          <w:highlight w:val="yellow"/>
          <w:lang w:eastAsia="ru-RU"/>
        </w:rPr>
        <w:t>,</w:t>
      </w:r>
      <w:r w:rsidR="00DF4D9D" w:rsidRPr="00DF4D9D">
        <w:rPr>
          <w:rFonts w:ascii="Times New Roman" w:hAnsi="Times New Roman"/>
          <w:noProof/>
          <w:color w:val="000000" w:themeColor="text1"/>
          <w:sz w:val="24"/>
          <w:szCs w:val="24"/>
          <w:highlight w:val="yellow"/>
          <w:lang w:eastAsia="ru-RU"/>
        </w:rPr>
        <w:t>68</w:t>
      </w:r>
      <w:r w:rsidRPr="00A2797D">
        <w:rPr>
          <w:rFonts w:ascii="Times New Roman" w:hAnsi="Times New Roman"/>
          <w:noProof/>
          <w:color w:val="000000" w:themeColor="text1"/>
          <w:sz w:val="24"/>
          <w:szCs w:val="24"/>
          <w:highlight w:val="yellow"/>
          <w:lang w:eastAsia="ru-RU"/>
        </w:rPr>
        <w:t xml:space="preserve"> руб./кв.</w:t>
      </w:r>
      <w:r>
        <w:rPr>
          <w:rFonts w:ascii="Times New Roman" w:hAnsi="Times New Roman"/>
          <w:noProof/>
          <w:color w:val="000000" w:themeColor="text1"/>
          <w:sz w:val="24"/>
          <w:szCs w:val="24"/>
          <w:lang w:eastAsia="ru-RU"/>
        </w:rPr>
        <w:t xml:space="preserve"> м/год (с учетом НДС либо НДС не облагается, в зависимости от системы налогообложения, применяемой Арендодателем). Ставка аренды включает в себя пл</w:t>
      </w:r>
      <w:r w:rsidR="00CC1CF0">
        <w:rPr>
          <w:rFonts w:ascii="Times New Roman" w:hAnsi="Times New Roman"/>
          <w:noProof/>
          <w:color w:val="000000" w:themeColor="text1"/>
          <w:sz w:val="24"/>
          <w:szCs w:val="24"/>
          <w:lang w:eastAsia="ru-RU"/>
        </w:rPr>
        <w:t>атежи за пользование помещением</w:t>
      </w:r>
      <w:r>
        <w:rPr>
          <w:rFonts w:ascii="Times New Roman" w:hAnsi="Times New Roman"/>
          <w:noProof/>
          <w:color w:val="000000" w:themeColor="text1"/>
          <w:sz w:val="24"/>
          <w:szCs w:val="24"/>
          <w:lang w:eastAsia="ru-RU"/>
        </w:rPr>
        <w:t xml:space="preserve">, в том числе плату за услуги по эксплуатации и техническому обслуживанию систем жизнеобеспечения здания/ помещения; </w:t>
      </w:r>
    </w:p>
    <w:p w:rsidR="00832B0A" w:rsidRDefault="00832B0A" w:rsidP="00832B0A">
      <w:pPr>
        <w:pStyle w:val="af6"/>
        <w:numPr>
          <w:ilvl w:val="2"/>
          <w:numId w:val="19"/>
        </w:numPr>
        <w:spacing w:after="0" w:line="240" w:lineRule="auto"/>
        <w:ind w:left="0" w:firstLine="708"/>
        <w:jc w:val="both"/>
        <w:rPr>
          <w:rFonts w:ascii="Times New Roman" w:hAnsi="Times New Roman"/>
          <w:noProof/>
          <w:color w:val="000000" w:themeColor="text1"/>
          <w:sz w:val="24"/>
          <w:szCs w:val="24"/>
          <w:lang w:eastAsia="ru-RU"/>
        </w:rPr>
      </w:pPr>
      <w:r>
        <w:rPr>
          <w:rFonts w:ascii="Times New Roman" w:hAnsi="Times New Roman"/>
          <w:noProof/>
          <w:color w:val="000000" w:themeColor="text1"/>
          <w:sz w:val="24"/>
          <w:szCs w:val="24"/>
          <w:lang w:eastAsia="ru-RU"/>
        </w:rPr>
        <w:t>коммунальные услуги (пользование электроэнергией, водо-, теплоснабжением и канализацией)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832B0A" w:rsidRDefault="00832B0A" w:rsidP="00832B0A">
      <w:pPr>
        <w:numPr>
          <w:ilvl w:val="2"/>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noProof/>
          <w:color w:val="000000" w:themeColor="text1"/>
          <w:sz w:val="24"/>
          <w:szCs w:val="24"/>
          <w:lang w:eastAsia="ru-RU"/>
        </w:rPr>
        <w:t>срок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F5606C" w:rsidRPr="00281245" w:rsidRDefault="00832B0A" w:rsidP="00255562">
      <w:pPr>
        <w:numPr>
          <w:ilvl w:val="2"/>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281245">
        <w:rPr>
          <w:rFonts w:ascii="Times New Roman" w:hAnsi="Times New Roman"/>
          <w:noProof/>
          <w:color w:val="000000" w:themeColor="text1"/>
          <w:sz w:val="24"/>
          <w:szCs w:val="24"/>
          <w:lang w:eastAsia="ru-RU"/>
        </w:rPr>
        <w:t>индексация арендной платы –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r w:rsidR="00F5606C">
        <w:rPr>
          <w:rFonts w:ascii="Times New Roman" w:eastAsia="Times New Roman" w:hAnsi="Times New Roman" w:cs="Times New Roman"/>
          <w:sz w:val="24"/>
          <w:szCs w:val="24"/>
          <w:vertAlign w:val="superscript"/>
          <w:lang w:eastAsia="ru-RU"/>
        </w:rPr>
        <w:footnoteReference w:id="2"/>
      </w:r>
      <w:r w:rsidR="00F5606C">
        <w:rPr>
          <w:rFonts w:ascii="Times New Roman" w:eastAsia="Times New Roman" w:hAnsi="Times New Roman" w:cs="Times New Roman"/>
          <w:sz w:val="24"/>
          <w:szCs w:val="24"/>
          <w:vertAlign w:val="superscript"/>
          <w:lang w:eastAsia="ru-RU"/>
        </w:rPr>
        <w:footnoteReference w:id="3"/>
      </w:r>
      <w:r w:rsidR="00F5606C" w:rsidRPr="00281245">
        <w:rPr>
          <w:rFonts w:ascii="Times New Roman" w:eastAsia="Times New Roman" w:hAnsi="Times New Roman" w:cs="Times New Roman"/>
          <w:sz w:val="24"/>
          <w:szCs w:val="24"/>
          <w:lang w:eastAsia="ru-RU"/>
        </w:rPr>
        <w:t>.</w:t>
      </w:r>
    </w:p>
    <w:p w:rsidR="00F5606C" w:rsidRDefault="00F5606C" w:rsidP="00255562">
      <w:pPr>
        <w:numPr>
          <w:ilvl w:val="1"/>
          <w:numId w:val="17"/>
        </w:numPr>
        <w:spacing w:after="0" w:line="240" w:lineRule="auto"/>
        <w:ind w:left="0" w:firstLine="567"/>
        <w:contextualSpacing/>
        <w:jc w:val="both"/>
        <w:rPr>
          <w:rFonts w:ascii="Times New Roman" w:eastAsia="Times New Roman" w:hAnsi="Times New Roman" w:cs="Times New Roman"/>
          <w:sz w:val="24"/>
          <w:szCs w:val="24"/>
          <w:lang w:eastAsia="ru-RU"/>
        </w:rPr>
      </w:pPr>
      <w:bookmarkStart w:id="1"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1.5</w:t>
      </w:r>
      <w:r>
        <w:fldChar w:fldCharType="end"/>
      </w:r>
      <w:r>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F5606C" w:rsidRDefault="00F5606C" w:rsidP="00255562">
      <w:pPr>
        <w:numPr>
          <w:ilvl w:val="1"/>
          <w:numId w:val="17"/>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Pr>
          <w:rFonts w:ascii="Times New Roman" w:eastAsia="Times New Roman" w:hAnsi="Times New Roman" w:cs="Times New Roman"/>
          <w:sz w:val="24"/>
          <w:szCs w:val="24"/>
          <w:lang w:eastAsia="ru-RU"/>
        </w:rPr>
        <w:t>незаключения</w:t>
      </w:r>
      <w:proofErr w:type="spellEnd"/>
      <w:r>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Срок действия Договора</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1"/>
          <w:numId w:val="17"/>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r>
        <w:rPr>
          <w:rFonts w:ascii="Times New Roman" w:eastAsia="Calibri" w:hAnsi="Times New Roman" w:cs="Times New Roman"/>
          <w:sz w:val="24"/>
          <w:szCs w:val="24"/>
        </w:rPr>
        <w:t xml:space="preserve">Договор </w:t>
      </w:r>
      <w:bookmarkEnd w:id="2"/>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eastAsia="Calibri" w:hAnsi="Times New Roman" w:cs="Times New Roman"/>
          <w:sz w:val="24"/>
          <w:szCs w:val="24"/>
        </w:rPr>
        <w:t>полного исполнения Сторонами своих обязательств по Договору</w:t>
      </w:r>
      <w:r>
        <w:rPr>
          <w:rFonts w:ascii="Times New Roman" w:eastAsia="Calibri" w:hAnsi="Times New Roman" w:cs="Times New Roman"/>
          <w:sz w:val="24"/>
          <w:szCs w:val="24"/>
          <w:vertAlign w:val="superscript"/>
        </w:rPr>
        <w:footnoteReference w:id="4"/>
      </w:r>
      <w:r>
        <w:rPr>
          <w:rFonts w:ascii="Times New Roman" w:eastAsia="Calibri" w:hAnsi="Times New Roman" w:cs="Times New Roman"/>
          <w:sz w:val="24"/>
          <w:szCs w:val="24"/>
        </w:rPr>
        <w:t>.</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bCs/>
          <w:sz w:val="24"/>
          <w:szCs w:val="24"/>
        </w:rPr>
        <w:t>Порядок передачи Имущества</w:t>
      </w:r>
    </w:p>
    <w:p w:rsidR="00F5606C" w:rsidRDefault="00F5606C" w:rsidP="00F5606C">
      <w:pPr>
        <w:spacing w:after="0" w:line="240" w:lineRule="auto"/>
        <w:ind w:firstLine="709"/>
        <w:contextualSpacing/>
        <w:rPr>
          <w:rFonts w:ascii="Times New Roman" w:eastAsia="Calibri" w:hAnsi="Times New Roman" w:cs="Times New Roman"/>
          <w:b/>
          <w:sz w:val="24"/>
          <w:szCs w:val="24"/>
        </w:rPr>
      </w:pP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Pr>
          <w:rFonts w:ascii="Times New Roman" w:eastAsia="Calibri"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Pr>
          <w:rFonts w:ascii="Times New Roman" w:eastAsia="Times New Roman" w:hAnsi="Times New Roman" w:cs="Times New Roman"/>
          <w:sz w:val="24"/>
          <w:szCs w:val="24"/>
          <w:vertAlign w:val="superscript"/>
          <w:lang w:eastAsia="ru-RU"/>
        </w:rPr>
        <w:footnoteReference w:id="5"/>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b/>
          <w:sz w:val="24"/>
          <w:szCs w:val="24"/>
        </w:rPr>
      </w:pPr>
      <w:bookmarkStart w:id="4"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vertAlign w:val="superscript"/>
        </w:rPr>
        <w:footnoteReference w:id="6"/>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Pr>
          <w:rFonts w:ascii="Times New Roman" w:eastAsia="Times New Roman" w:hAnsi="Times New Roman" w:cs="Times New Roman"/>
          <w:sz w:val="24"/>
          <w:szCs w:val="24"/>
          <w:lang w:eastAsia="ru-RU"/>
        </w:rPr>
        <w:t xml:space="preserve"> </w:t>
      </w:r>
    </w:p>
    <w:p w:rsidR="00F5606C" w:rsidRDefault="00F5606C" w:rsidP="00F5606C">
      <w:pPr>
        <w:spacing w:after="0" w:line="240" w:lineRule="auto"/>
        <w:ind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Pr>
          <w:rFonts w:ascii="Calibri" w:eastAsia="Calibri" w:hAnsi="Calibri" w:cs="Times New Roman"/>
        </w:rPr>
        <w:t>неоднократно</w:t>
      </w:r>
      <w:r>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_Ref14365683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3.4</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Договора.</w:t>
      </w:r>
    </w:p>
    <w:p w:rsidR="00F5606C" w:rsidRDefault="00F5606C" w:rsidP="00F5606C">
      <w:pPr>
        <w:spacing w:after="0" w:line="240" w:lineRule="auto"/>
        <w:ind w:firstLine="709"/>
        <w:contextualSpacing/>
        <w:jc w:val="both"/>
        <w:rPr>
          <w:rFonts w:ascii="Times New Roman" w:eastAsia="Calibri" w:hAnsi="Times New Roman" w:cs="Times New Roman"/>
          <w:b/>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Оплата по Договору</w:t>
      </w:r>
    </w:p>
    <w:p w:rsidR="00F5606C" w:rsidRDefault="00F5606C" w:rsidP="00F5606C">
      <w:pPr>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Pr>
          <w:rFonts w:ascii="Times New Roman" w:eastAsia="Calibri" w:hAnsi="Times New Roman" w:cs="Times New Roman"/>
          <w:sz w:val="24"/>
          <w:szCs w:val="24"/>
          <w:vertAlign w:val="superscript"/>
          <w:lang w:eastAsia="ru-RU"/>
        </w:rPr>
        <w:footnoteReference w:id="7"/>
      </w:r>
      <w:r>
        <w:rPr>
          <w:rFonts w:ascii="Times New Roman" w:eastAsia="Times New Roman" w:hAnsi="Times New Roman" w:cs="Times New Roman"/>
          <w:sz w:val="24"/>
          <w:szCs w:val="24"/>
          <w:lang w:eastAsia="ru-RU"/>
        </w:rPr>
        <w:t>, включая НДС (20 %)</w:t>
      </w:r>
      <w:r>
        <w:rPr>
          <w:vertAlign w:val="superscript"/>
        </w:rPr>
        <w:footnoteReference w:id="8"/>
      </w:r>
      <w:r>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в том числе:</w:t>
      </w:r>
    </w:p>
    <w:p w:rsidR="00F5606C" w:rsidRDefault="00F5606C" w:rsidP="00F5606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0A245F" w:rsidRPr="00E11832" w:rsidRDefault="000A245F" w:rsidP="000A24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9"/>
      </w:r>
    </w:p>
    <w:p w:rsidR="00F5606C" w:rsidRDefault="00F5606C" w:rsidP="00F5606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0"/>
      </w:r>
      <w:r>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vertAlign w:val="superscript"/>
        </w:rPr>
        <w:footnoteReference w:id="13"/>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Fonts w:ascii="Times New Roman" w:eastAsia="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 xml:space="preserve"> в лице _________</w:t>
      </w:r>
      <w:r>
        <w:rPr>
          <w:rFonts w:ascii="Times New Roman" w:eastAsia="Times New Roman" w:hAnsi="Times New Roman" w:cs="Times New Roman"/>
          <w:sz w:val="24"/>
          <w:szCs w:val="24"/>
          <w:vertAlign w:val="superscript"/>
          <w:lang w:eastAsia="ru-RU"/>
        </w:rPr>
        <w:footnoteReference w:id="17"/>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8"/>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9"/>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Pr>
          <w:vertAlign w:val="superscript"/>
        </w:rPr>
        <w:footnoteReference w:id="20"/>
      </w:r>
      <w:r>
        <w:rPr>
          <w:rFonts w:ascii="Times New Roman" w:eastAsia="Times New Roman" w:hAnsi="Times New Roman" w:cs="Times New Roman"/>
          <w:sz w:val="24"/>
          <w:szCs w:val="24"/>
          <w:lang w:eastAsia="ru-RU"/>
        </w:rPr>
        <w:t xml:space="preserve"> и земельный налог</w:t>
      </w:r>
      <w:r>
        <w:rPr>
          <w:vertAlign w:val="superscript"/>
        </w:rPr>
        <w:footnoteReference w:id="21"/>
      </w:r>
      <w:r>
        <w:rPr>
          <w:rFonts w:ascii="Times New Roman" w:eastAsia="Times New Roman" w:hAnsi="Times New Roman" w:cs="Times New Roman"/>
          <w:sz w:val="24"/>
          <w:szCs w:val="24"/>
          <w:lang w:eastAsia="ru-RU"/>
        </w:rPr>
        <w:t xml:space="preserve"> - </w:t>
      </w:r>
      <w:r>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vertAlign w:val="superscript"/>
        </w:rPr>
        <w:footnoteReference w:id="22"/>
      </w:r>
      <w:r>
        <w:rPr>
          <w:rFonts w:ascii="Times New Roman" w:eastAsia="Calibri"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eastAsia="Calibri" w:hAnsi="Times New Roman" w:cs="Times New Roman"/>
          <w:sz w:val="24"/>
          <w:szCs w:val="24"/>
        </w:rPr>
        <w:t>.</w:t>
      </w:r>
    </w:p>
    <w:p w:rsidR="00F5606C" w:rsidRDefault="00F5606C" w:rsidP="00345806">
      <w:pPr>
        <w:numPr>
          <w:ilvl w:val="1"/>
          <w:numId w:val="17"/>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F5606C" w:rsidRDefault="00F5606C" w:rsidP="00F5606C">
      <w:pPr>
        <w:spacing w:after="0" w:line="240" w:lineRule="auto"/>
        <w:ind w:firstLine="709"/>
        <w:contextualSpacing/>
        <w:rPr>
          <w:rFonts w:ascii="Times New Roman" w:eastAsia="Calibri" w:hAnsi="Times New Roman" w:cs="Times New Roman"/>
          <w:b/>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Права и обязанности сторон</w:t>
      </w:r>
    </w:p>
    <w:p w:rsidR="00F5606C" w:rsidRDefault="00F5606C" w:rsidP="00F5606C">
      <w:pPr>
        <w:spacing w:after="0" w:line="240" w:lineRule="auto"/>
        <w:ind w:firstLine="709"/>
        <w:contextualSpacing/>
        <w:rPr>
          <w:rFonts w:ascii="Times New Roman" w:eastAsia="Calibri" w:hAnsi="Times New Roman" w:cs="Times New Roman"/>
          <w:b/>
          <w:sz w:val="24"/>
          <w:szCs w:val="24"/>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F5606C" w:rsidRDefault="00F5606C" w:rsidP="00F5606C">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vertAlign w:val="superscript"/>
        </w:rPr>
        <w:footnoteReference w:id="23"/>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vertAlign w:val="superscript"/>
        </w:rPr>
        <w:footnoteReference w:id="24"/>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F5606C" w:rsidRDefault="00F5606C" w:rsidP="00F5606C">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F5606C" w:rsidRDefault="00F5606C" w:rsidP="00F5606C">
      <w:pPr>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F5606C" w:rsidRDefault="00F5606C" w:rsidP="00F5606C">
      <w:pPr>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F5606C" w:rsidRDefault="00F5606C" w:rsidP="00F5606C">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F5606C" w:rsidRDefault="00F5606C" w:rsidP="00F5606C">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F5606C" w:rsidRDefault="00F5606C" w:rsidP="00F5606C">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25"/>
      </w: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Pr>
          <w:rFonts w:ascii="Times New Roman" w:eastAsia="Times New Roman" w:hAnsi="Times New Roman" w:cs="Times New Roman"/>
          <w:sz w:val="24"/>
          <w:szCs w:val="24"/>
          <w:vertAlign w:val="superscript"/>
          <w:lang w:eastAsia="ru-RU"/>
        </w:rPr>
        <w:footnoteReference w:id="26"/>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F5606C" w:rsidRDefault="00F5606C" w:rsidP="00F5606C">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rsidR="00F5606C" w:rsidRDefault="00F5606C" w:rsidP="00F5606C">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27"/>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 w:rsidR="00F5606C" w:rsidRDefault="00F5606C" w:rsidP="00F5606C">
      <w:pPr>
        <w:tabs>
          <w:tab w:val="left" w:pos="-1418"/>
        </w:tabs>
        <w:spacing w:after="0" w:line="240" w:lineRule="auto"/>
        <w:ind w:firstLine="709"/>
        <w:contextualSpacing/>
        <w:jc w:val="both"/>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Ответственность сторон</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eastAsia="Calibri" w:hAnsi="Times New Roman" w:cs="Times New Roman"/>
          <w:sz w:val="24"/>
          <w:szCs w:val="24"/>
        </w:rPr>
        <w:t xml:space="preserve">том состоянии, в котором он его получил, то </w:t>
      </w:r>
      <w:bookmarkStart w:id="12" w:name="_Ref510611957"/>
      <w:r>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2"/>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Изменение и расторжение Договора</w:t>
      </w:r>
    </w:p>
    <w:p w:rsidR="00F5606C" w:rsidRDefault="00F5606C" w:rsidP="00F5606C">
      <w:pPr>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Обстоятельства непреодолимой силы (форс-мажор)</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5606C" w:rsidRDefault="00F5606C" w:rsidP="00F5606C">
      <w:pPr>
        <w:spacing w:after="0" w:line="240" w:lineRule="auto"/>
        <w:ind w:firstLine="709"/>
        <w:contextualSpacing/>
        <w:jc w:val="both"/>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Конфиденциальность</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keepLines/>
        <w:numPr>
          <w:ilvl w:val="1"/>
          <w:numId w:val="17"/>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5606C" w:rsidRDefault="00F5606C" w:rsidP="00345806">
      <w:pPr>
        <w:keepLines/>
        <w:numPr>
          <w:ilvl w:val="1"/>
          <w:numId w:val="1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5606C" w:rsidRDefault="00F5606C" w:rsidP="00345806">
      <w:pPr>
        <w:keepLines/>
        <w:numPr>
          <w:ilvl w:val="1"/>
          <w:numId w:val="1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F5606C" w:rsidRDefault="00F5606C" w:rsidP="00345806">
      <w:pPr>
        <w:keepLines/>
        <w:numPr>
          <w:ilvl w:val="1"/>
          <w:numId w:val="1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Порядок разрешения споров</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s="Times New Roman"/>
          <w:color w:val="000000"/>
          <w:sz w:val="24"/>
          <w:szCs w:val="24"/>
          <w:lang w:eastAsia="ru-RU"/>
        </w:rPr>
        <w:t>недостижения</w:t>
      </w:r>
      <w:proofErr w:type="spellEnd"/>
      <w:r>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4" w:name="_Ref1393199"/>
    </w:p>
    <w:bookmarkEnd w:id="14"/>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w:t>
      </w:r>
      <w:proofErr w:type="spellStart"/>
      <w:r>
        <w:rPr>
          <w:rFonts w:ascii="Times New Roman" w:eastAsia="Times New Roman" w:hAnsi="Times New Roman" w:cs="Times New Roman"/>
          <w:color w:val="000000"/>
          <w:sz w:val="24"/>
          <w:szCs w:val="24"/>
          <w:lang w:eastAsia="ru-RU"/>
        </w:rPr>
        <w:t>неурегулирования</w:t>
      </w:r>
      <w:proofErr w:type="spellEnd"/>
      <w:r>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r>
        <w:rPr>
          <w:rFonts w:ascii="Times New Roman" w:eastAsia="Calibri" w:hAnsi="Times New Roman" w:cs="Times New Roman"/>
          <w:sz w:val="24"/>
          <w:szCs w:val="24"/>
          <w:vertAlign w:val="superscript"/>
          <w:lang w:eastAsia="ru-RU"/>
        </w:rPr>
        <w:footnoteReference w:id="28"/>
      </w:r>
      <w:r>
        <w:rPr>
          <w:rFonts w:ascii="Times New Roman" w:eastAsia="Times New Roman" w:hAnsi="Times New Roman" w:cs="Times New Roman"/>
          <w:sz w:val="24"/>
          <w:szCs w:val="24"/>
          <w:lang w:eastAsia="ru-RU"/>
        </w:rPr>
        <w:t>.</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Прочие условия</w:t>
      </w:r>
    </w:p>
    <w:p w:rsidR="00F5606C" w:rsidRDefault="00F5606C" w:rsidP="00F5606C">
      <w:pPr>
        <w:spacing w:after="0" w:line="240" w:lineRule="auto"/>
        <w:ind w:firstLine="709"/>
        <w:contextualSpacing/>
        <w:jc w:val="both"/>
        <w:rPr>
          <w:rFonts w:ascii="Times New Roman" w:eastAsia="Calibri" w:hAnsi="Times New Roman" w:cs="Times New Roman"/>
          <w:sz w:val="24"/>
          <w:szCs w:val="24"/>
        </w:rPr>
      </w:pP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_Ref486328623 \r \h  \* MERGEFORMAT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13</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Fonts w:ascii="Times New Roman" w:eastAsia="Calibri" w:hAnsi="Times New Roman" w:cs="Times New Roman"/>
          <w:sz w:val="24"/>
          <w:szCs w:val="24"/>
          <w:vertAlign w:val="superscript"/>
        </w:rPr>
        <w:footnoteReference w:id="29"/>
      </w:r>
      <w:r>
        <w:rPr>
          <w:rFonts w:ascii="Times New Roman" w:eastAsia="Calibri" w:hAnsi="Times New Roman" w:cs="Times New Roman"/>
          <w:sz w:val="24"/>
          <w:szCs w:val="24"/>
        </w:rPr>
        <w:t>.</w:t>
      </w:r>
    </w:p>
    <w:p w:rsidR="00F5606C" w:rsidRDefault="00F5606C" w:rsidP="00345806">
      <w:pPr>
        <w:numPr>
          <w:ilvl w:val="1"/>
          <w:numId w:val="1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F5606C" w:rsidRDefault="00F5606C" w:rsidP="00345806">
      <w:pPr>
        <w:numPr>
          <w:ilvl w:val="1"/>
          <w:numId w:val="17"/>
        </w:numPr>
        <w:spacing w:after="0" w:line="240" w:lineRule="auto"/>
        <w:ind w:left="0" w:firstLine="709"/>
        <w:contextualSpacing/>
        <w:jc w:val="both"/>
        <w:rPr>
          <w:rFonts w:ascii="Calibri" w:eastAsia="Calibri" w:hAnsi="Calibri" w:cs="Times New Roman"/>
          <w:szCs w:val="24"/>
        </w:rPr>
      </w:pPr>
      <w:r>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5606C" w:rsidRDefault="00F5606C" w:rsidP="00345806">
      <w:pPr>
        <w:widowControl w:val="0"/>
        <w:numPr>
          <w:ilvl w:val="1"/>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В ходе </w:t>
      </w:r>
      <w:r>
        <w:rPr>
          <w:rFonts w:ascii="Times New Roman" w:hAnsi="Times New Roman" w:cs="Times New Roman"/>
          <w:sz w:val="24"/>
          <w:szCs w:val="24"/>
        </w:rPr>
        <w:t xml:space="preserve">исполнения настоящего Договора </w:t>
      </w:r>
      <w:r>
        <w:rPr>
          <w:rFonts w:ascii="Times New Roman" w:hAnsi="Times New Roman" w:cs="Times New Roman"/>
          <w:sz w:val="24"/>
        </w:rPr>
        <w:t>запрещается подключение</w:t>
      </w:r>
      <w:r>
        <w:rPr>
          <w:rStyle w:val="af7"/>
          <w:rFonts w:asciiTheme="minorHAnsi" w:hAnsiTheme="minorHAnsi"/>
        </w:rPr>
        <w:footnoteReference w:id="30"/>
      </w:r>
      <w:r>
        <w:rPr>
          <w:rFonts w:ascii="Times New Roman" w:hAnsi="Times New Roman" w:cs="Times New Roman"/>
          <w:sz w:val="24"/>
        </w:rPr>
        <w:t xml:space="preserve"> любого оборудования</w:t>
      </w:r>
      <w:r>
        <w:rPr>
          <w:rStyle w:val="af7"/>
          <w:rFonts w:asciiTheme="minorHAnsi" w:hAnsiTheme="minorHAnsi"/>
        </w:rPr>
        <w:footnoteReference w:id="31"/>
      </w:r>
      <w:r>
        <w:rPr>
          <w:rFonts w:ascii="Times New Roman" w:hAnsi="Times New Roman" w:cs="Times New Roman"/>
          <w:sz w:val="24"/>
        </w:rPr>
        <w:t xml:space="preserve"> Покупателя к ИТ-инфраструктуре</w:t>
      </w:r>
      <w:r>
        <w:rPr>
          <w:rStyle w:val="af7"/>
          <w:rFonts w:asciiTheme="minorHAnsi" w:hAnsiTheme="minorHAnsi"/>
        </w:rPr>
        <w:footnoteReference w:id="32"/>
      </w:r>
      <w:r>
        <w:rPr>
          <w:rStyle w:val="af7"/>
          <w:rFonts w:asciiTheme="minorHAnsi" w:hAnsiTheme="minorHAnsi"/>
        </w:rPr>
        <w:t xml:space="preserve"> </w:t>
      </w:r>
      <w:r>
        <w:rPr>
          <w:rFonts w:ascii="Times New Roman" w:hAnsi="Times New Roman" w:cs="Times New Roman"/>
          <w:sz w:val="24"/>
        </w:rPr>
        <w:t>Продавца, а также допуск работников</w:t>
      </w:r>
      <w:r>
        <w:rPr>
          <w:rStyle w:val="af7"/>
          <w:rFonts w:asciiTheme="minorHAnsi" w:hAnsiTheme="minorHAnsi"/>
        </w:rPr>
        <w:footnoteReference w:id="33"/>
      </w:r>
      <w:r>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rsidR="00F5606C" w:rsidRDefault="00F5606C" w:rsidP="00F5606C">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Pr>
          <w:rStyle w:val="af7"/>
          <w:rFonts w:asciiTheme="minorHAnsi" w:hAnsiTheme="minorHAnsi"/>
        </w:rPr>
        <w:footnoteReference w:id="34"/>
      </w:r>
      <w:r>
        <w:rPr>
          <w:rStyle w:val="af7"/>
          <w:rFonts w:asciiTheme="minorHAnsi" w:hAnsiTheme="minorHAnsi"/>
        </w:rPr>
        <w:t xml:space="preserve"> </w:t>
      </w:r>
      <w:r>
        <w:rPr>
          <w:rFonts w:ascii="Times New Roman" w:hAnsi="Times New Roman" w:cs="Times New Roman"/>
          <w:sz w:val="24"/>
          <w:szCs w:val="24"/>
        </w:rPr>
        <w:t xml:space="preserve">от общей стоимости Договора, </w:t>
      </w:r>
      <w:r>
        <w:rPr>
          <w:rStyle w:val="af7"/>
          <w:rFonts w:asciiTheme="minorHAnsi" w:hAnsiTheme="minorHAnsi"/>
        </w:rPr>
        <w:footnoteReference w:id="35"/>
      </w:r>
      <w:r>
        <w:rPr>
          <w:rFonts w:ascii="Times New Roman" w:hAnsi="Times New Roman" w:cs="Times New Roman"/>
          <w:sz w:val="24"/>
          <w:szCs w:val="24"/>
        </w:rPr>
        <w:t>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F5606C" w:rsidRDefault="00F5606C" w:rsidP="00345806">
      <w:pPr>
        <w:numPr>
          <w:ilvl w:val="1"/>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3 к Договору).</w:t>
      </w:r>
    </w:p>
    <w:p w:rsidR="00F5606C" w:rsidRDefault="00F5606C" w:rsidP="00345806">
      <w:pPr>
        <w:numPr>
          <w:ilvl w:val="1"/>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eastAsia="Calibri"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Fonts w:ascii="Times New Roman" w:eastAsia="Calibri"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w:t>
      </w:r>
    </w:p>
    <w:p w:rsidR="00F5606C" w:rsidRDefault="00F5606C" w:rsidP="00345806">
      <w:pPr>
        <w:numPr>
          <w:ilvl w:val="1"/>
          <w:numId w:val="17"/>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 к Договору</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Приложение № 1 – Форма </w:t>
      </w:r>
      <w:r>
        <w:rPr>
          <w:rFonts w:ascii="Times New Roman" w:eastAsia="Calibri" w:hAnsi="Times New Roman" w:cs="Times New Roman"/>
          <w:sz w:val="24"/>
          <w:szCs w:val="24"/>
        </w:rPr>
        <w:t xml:space="preserve">Акта приема-передачи Имущества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rsidR="00F5606C" w:rsidRDefault="00F5606C" w:rsidP="00345806">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rsidR="00F5606C" w:rsidRDefault="00F5606C" w:rsidP="00345806">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3 – </w:t>
      </w:r>
      <w:r>
        <w:rPr>
          <w:rFonts w:ascii="Times New Roman" w:eastAsia="Times New Roman" w:hAnsi="Times New Roman" w:cs="Times New Roman"/>
          <w:bCs/>
          <w:sz w:val="24"/>
          <w:szCs w:val="24"/>
        </w:rPr>
        <w:t>Антикоррупционная оговорка</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 листах.</w:t>
      </w:r>
      <w:bookmarkStart w:id="15" w:name="_Ref17968329"/>
    </w:p>
    <w:bookmarkEnd w:id="15"/>
    <w:p w:rsidR="00F5606C" w:rsidRDefault="00F5606C" w:rsidP="00345806">
      <w:pPr>
        <w:numPr>
          <w:ilvl w:val="1"/>
          <w:numId w:val="17"/>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footnoteReference w:id="37"/>
      </w:r>
      <w:r>
        <w:rPr>
          <w:rFonts w:ascii="Times New Roman" w:eastAsia="Calibri" w:hAnsi="Times New Roman" w:cs="Times New Roman"/>
          <w:sz w:val="24"/>
          <w:szCs w:val="24"/>
        </w:rPr>
        <w:t xml:space="preserve">Приложение № 4 - Перечень движимого имущества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rsidR="00F5606C" w:rsidRDefault="00F5606C" w:rsidP="00F5606C">
      <w:pPr>
        <w:spacing w:after="0" w:line="240" w:lineRule="auto"/>
        <w:ind w:firstLine="709"/>
        <w:contextualSpacing/>
        <w:rPr>
          <w:rFonts w:ascii="Times New Roman" w:eastAsia="Calibri" w:hAnsi="Times New Roman" w:cs="Times New Roman"/>
          <w:sz w:val="24"/>
          <w:szCs w:val="24"/>
        </w:rPr>
      </w:pPr>
    </w:p>
    <w:p w:rsidR="00F5606C" w:rsidRDefault="00F5606C" w:rsidP="00345806">
      <w:pPr>
        <w:numPr>
          <w:ilvl w:val="0"/>
          <w:numId w:val="17"/>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Pr>
          <w:rFonts w:ascii="Times New Roman" w:eastAsia="Calibri" w:hAnsi="Times New Roman" w:cs="Times New Roman"/>
          <w:b/>
          <w:sz w:val="24"/>
          <w:szCs w:val="24"/>
        </w:rPr>
        <w:t>Реквизиты и подписи Сторон</w:t>
      </w:r>
      <w:bookmarkEnd w:id="16"/>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Покупатель</w:t>
      </w:r>
      <w:r>
        <w:rPr>
          <w:rFonts w:ascii="Times New Roman" w:eastAsia="Calibri" w:hAnsi="Times New Roman" w:cs="Times New Roman"/>
          <w:b/>
          <w:sz w:val="24"/>
          <w:szCs w:val="24"/>
          <w:vertAlign w:val="superscript"/>
        </w:rPr>
        <w:footnoteReference w:id="38"/>
      </w:r>
      <w:r>
        <w:rPr>
          <w:rFonts w:ascii="Times New Roman" w:eastAsia="Calibri" w:hAnsi="Times New Roman" w:cs="Times New Roman"/>
          <w:b/>
          <w:sz w:val="24"/>
          <w:szCs w:val="24"/>
        </w:rPr>
        <w:t>:</w:t>
      </w:r>
    </w:p>
    <w:p w:rsidR="00F5606C" w:rsidRDefault="00F5606C" w:rsidP="00F5606C">
      <w:pPr>
        <w:snapToGrid w:val="0"/>
        <w:spacing w:after="200" w:line="276" w:lineRule="auto"/>
        <w:ind w:firstLine="360"/>
        <w:contextualSpacing/>
        <w:jc w:val="both"/>
        <w:rPr>
          <w:rFonts w:ascii="Times New Roman" w:eastAsia="Calibri" w:hAnsi="Times New Roman" w:cs="Times New Roman"/>
          <w:snapToGrid w:val="0"/>
          <w:sz w:val="24"/>
          <w:szCs w:val="24"/>
        </w:rPr>
      </w:pPr>
      <w:r>
        <w:rPr>
          <w:rFonts w:ascii="Times New Roman" w:eastAsia="Calibri" w:hAnsi="Times New Roman" w:cs="Times New Roman"/>
          <w:sz w:val="24"/>
          <w:szCs w:val="24"/>
        </w:rPr>
        <w:t>__________ (сокращенное наименование)</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____________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ИНН: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Корр. счет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БИК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КПП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b/>
          <w:sz w:val="24"/>
          <w:szCs w:val="24"/>
        </w:rPr>
      </w:pPr>
    </w:p>
    <w:p w:rsidR="00F5606C" w:rsidRDefault="00F5606C" w:rsidP="00F5606C">
      <w:pPr>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Продавец:</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ПАО Сбербанк</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__________</w:t>
      </w:r>
    </w:p>
    <w:p w:rsidR="00F5606C" w:rsidRDefault="00F5606C" w:rsidP="00F5606C">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_____________</w:t>
      </w:r>
    </w:p>
    <w:p w:rsidR="00F5606C" w:rsidRDefault="00F5606C" w:rsidP="00F5606C">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ИНН ___________</w:t>
      </w:r>
    </w:p>
    <w:p w:rsidR="00F5606C" w:rsidRDefault="00F5606C" w:rsidP="00F5606C">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 ___________</w:t>
      </w:r>
    </w:p>
    <w:p w:rsidR="00F5606C" w:rsidRDefault="00F5606C" w:rsidP="00F5606C">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Корр. счет ___________</w:t>
      </w:r>
    </w:p>
    <w:p w:rsidR="00F5606C" w:rsidRDefault="00F5606C" w:rsidP="00F5606C">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БИК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КПП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___________</w:t>
      </w:r>
    </w:p>
    <w:p w:rsidR="00F5606C" w:rsidRDefault="00F5606C" w:rsidP="00F5606C">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5606C" w:rsidTr="00F5606C">
        <w:tc>
          <w:tcPr>
            <w:tcW w:w="4788" w:type="dxa"/>
            <w:hideMark/>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F5606C" w:rsidRDefault="00F5606C">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F5606C" w:rsidTr="00F5606C">
        <w:tc>
          <w:tcPr>
            <w:tcW w:w="4788"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39"/>
            </w: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rsidR="00F5606C" w:rsidRDefault="00F5606C" w:rsidP="00F5606C">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1</w:t>
      </w:r>
    </w:p>
    <w:p w:rsidR="00F5606C" w:rsidRDefault="00F5606C" w:rsidP="00F5606C">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F5606C" w:rsidRDefault="00F5606C" w:rsidP="00F5606C">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F5606C" w:rsidRDefault="00F5606C" w:rsidP="00F5606C">
      <w:pPr>
        <w:snapToGrid w:val="0"/>
        <w:spacing w:after="200" w:line="276" w:lineRule="auto"/>
        <w:contextualSpacing/>
        <w:rPr>
          <w:rFonts w:ascii="Times New Roman" w:eastAsia="Calibri" w:hAnsi="Times New Roman" w:cs="Times New Roman"/>
          <w:sz w:val="24"/>
          <w:szCs w:val="24"/>
        </w:rPr>
      </w:pPr>
    </w:p>
    <w:p w:rsidR="00F5606C" w:rsidRDefault="00F5606C" w:rsidP="00F5606C">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Акта приема-передачи Имущества</w:t>
      </w:r>
    </w:p>
    <w:p w:rsidR="00F5606C" w:rsidRDefault="00F5606C" w:rsidP="00F5606C">
      <w:pPr>
        <w:snapToGrid w:val="0"/>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__________________________________________________________________</w:t>
      </w:r>
    </w:p>
    <w:p w:rsidR="00F5606C" w:rsidRDefault="00F5606C" w:rsidP="00F5606C">
      <w:pPr>
        <w:snapToGrid w:val="0"/>
        <w:spacing w:after="200" w:line="276" w:lineRule="auto"/>
        <w:contextualSpacing/>
        <w:rPr>
          <w:rFonts w:ascii="Times New Roman" w:eastAsia="Calibri" w:hAnsi="Times New Roman" w:cs="Times New Roman"/>
          <w:sz w:val="24"/>
          <w:szCs w:val="24"/>
        </w:rPr>
      </w:pPr>
    </w:p>
    <w:p w:rsidR="00F5606C" w:rsidRDefault="00F5606C" w:rsidP="00F5606C">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АКТ</w:t>
      </w:r>
    </w:p>
    <w:p w:rsidR="00F5606C" w:rsidRDefault="00F5606C" w:rsidP="00F5606C">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приема-передачи Имущества</w:t>
      </w:r>
    </w:p>
    <w:p w:rsidR="00F5606C" w:rsidRDefault="00F5606C" w:rsidP="00F5606C">
      <w:pPr>
        <w:snapToGrid w:val="0"/>
        <w:spacing w:after="200" w:line="276" w:lineRule="auto"/>
        <w:contextualSpacing/>
        <w:jc w:val="center"/>
        <w:rPr>
          <w:rFonts w:ascii="Times New Roman" w:eastAsia="Calibri" w:hAnsi="Times New Roman" w:cs="Times New Roman"/>
          <w:b/>
          <w:sz w:val="24"/>
          <w:szCs w:val="24"/>
        </w:rPr>
      </w:pPr>
    </w:p>
    <w:p w:rsidR="00F5606C" w:rsidRDefault="00F5606C" w:rsidP="00F5606C">
      <w:pPr>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F5606C" w:rsidRDefault="00F5606C" w:rsidP="00F5606C">
      <w:pPr>
        <w:snapToGrid w:val="0"/>
        <w:spacing w:after="200" w:line="276" w:lineRule="auto"/>
        <w:contextualSpacing/>
        <w:jc w:val="both"/>
        <w:rPr>
          <w:rFonts w:ascii="Times New Roman" w:eastAsia="Calibri" w:hAnsi="Times New Roman" w:cs="Times New Roman"/>
          <w:sz w:val="24"/>
          <w:szCs w:val="24"/>
        </w:rPr>
      </w:pP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40"/>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F5606C" w:rsidRDefault="00F5606C" w:rsidP="00F5606C">
      <w:pPr>
        <w:widowControl w:val="0"/>
        <w:numPr>
          <w:ilvl w:val="2"/>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F5606C" w:rsidRDefault="00F5606C" w:rsidP="00F5606C">
      <w:pPr>
        <w:widowControl w:val="0"/>
        <w:numPr>
          <w:ilvl w:val="1"/>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F5606C" w:rsidRDefault="00F5606C" w:rsidP="00F5606C">
      <w:pPr>
        <w:widowControl w:val="0"/>
        <w:numPr>
          <w:ilvl w:val="2"/>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41"/>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42"/>
      </w:r>
    </w:p>
    <w:p w:rsidR="00F5606C" w:rsidRDefault="00F5606C" w:rsidP="00F560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43"/>
      </w:r>
    </w:p>
    <w:p w:rsidR="0078454D" w:rsidRDefault="00F5606C" w:rsidP="007845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44"/>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4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46"/>
      </w:r>
      <w:r>
        <w:rPr>
          <w:rFonts w:ascii="Times New Roman" w:eastAsia="Times New Roman" w:hAnsi="Times New Roman" w:cs="Times New Roman"/>
          <w:sz w:val="24"/>
          <w:szCs w:val="24"/>
          <w:lang w:eastAsia="ru-RU"/>
        </w:rPr>
        <w:t>.</w:t>
      </w:r>
    </w:p>
    <w:p w:rsidR="00F5606C" w:rsidRDefault="00F5606C" w:rsidP="007845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окраска, паркет, плитка, др. покрытие)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металлическая, деревянная, др. покрытие)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электрообогрева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противодымной</w:t>
            </w:r>
            <w:proofErr w:type="spellEnd"/>
            <w:r>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Водосчетчики</w:t>
            </w:r>
            <w:proofErr w:type="spellEnd"/>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w:t>
            </w:r>
            <w:proofErr w:type="spellStart"/>
            <w:r>
              <w:rPr>
                <w:rFonts w:ascii="Times New Roman" w:eastAsia="Times New Roman" w:hAnsi="Times New Roman" w:cs="Times New Roman"/>
                <w:sz w:val="24"/>
                <w:szCs w:val="24"/>
                <w:lang w:eastAsia="ru-RU"/>
              </w:rPr>
              <w:t>чиллера</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w:t>
            </w:r>
            <w:proofErr w:type="spellStart"/>
            <w:r>
              <w:rPr>
                <w:rFonts w:ascii="Times New Roman" w:eastAsia="Times New Roman" w:hAnsi="Times New Roman" w:cs="Times New Roman"/>
                <w:sz w:val="24"/>
                <w:szCs w:val="24"/>
                <w:lang w:eastAsia="ru-RU"/>
              </w:rPr>
              <w:t>фанкойлы</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606C" w:rsidTr="00F5606C">
        <w:tc>
          <w:tcPr>
            <w:tcW w:w="371" w:type="pct"/>
            <w:tcBorders>
              <w:top w:val="single" w:sz="4" w:space="0" w:color="auto"/>
              <w:left w:val="single" w:sz="4" w:space="0" w:color="auto"/>
              <w:bottom w:val="single" w:sz="4" w:space="0" w:color="auto"/>
              <w:right w:val="single" w:sz="4" w:space="0" w:color="auto"/>
            </w:tcBorders>
            <w:vAlign w:val="center"/>
            <w:hideMark/>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F5606C" w:rsidRDefault="00F560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F5606C" w:rsidRDefault="00F5606C" w:rsidP="00F5606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F5606C" w:rsidRDefault="00F5606C" w:rsidP="00F5606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 </w:t>
      </w:r>
      <w:r>
        <w:rPr>
          <w:rFonts w:ascii="Times New Roman" w:eastAsia="Times New Roman" w:hAnsi="Times New Roman" w:cs="Times New Roman"/>
          <w:sz w:val="24"/>
          <w:szCs w:val="24"/>
          <w:vertAlign w:val="superscript"/>
          <w:lang w:eastAsia="ru-RU"/>
        </w:rPr>
        <w:footnoteReference w:id="47"/>
      </w:r>
    </w:p>
    <w:p w:rsidR="00F5606C" w:rsidRDefault="00F5606C" w:rsidP="00F5606C">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eastAsia="Calibri" w:hAnsi="Times New Roman" w:cs="Times New Roman"/>
          <w:vertAlign w:val="superscript"/>
          <w:lang w:eastAsia="ru-RU"/>
        </w:rPr>
        <w:footnoteReference w:id="48"/>
      </w:r>
      <w:r>
        <w:rPr>
          <w:rFonts w:ascii="Times New Roman" w:eastAsia="Times New Roman" w:hAnsi="Times New Roman" w:cs="Times New Roman"/>
          <w:sz w:val="24"/>
          <w:szCs w:val="24"/>
          <w:lang w:eastAsia="ru-RU"/>
        </w:rPr>
        <w:t>:</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F5606C" w:rsidRDefault="00F5606C" w:rsidP="00F5606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F5606C" w:rsidRDefault="00F5606C" w:rsidP="00F5606C">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49"/>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50"/>
      </w:r>
      <w:r>
        <w:rPr>
          <w:rFonts w:ascii="Times New Roman" w:eastAsia="Times New Roman" w:hAnsi="Times New Roman" w:cs="Times New Roman"/>
          <w:sz w:val="24"/>
          <w:szCs w:val="24"/>
          <w:lang w:eastAsia="ru-RU"/>
        </w:rPr>
        <w:t xml:space="preserve"> Недвижимого имущества в количестве _________.</w:t>
      </w:r>
    </w:p>
    <w:p w:rsidR="00F5606C" w:rsidRDefault="00F5606C" w:rsidP="00F5606C">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51"/>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Ind w:w="0" w:type="dxa"/>
        <w:tblLook w:val="04A0" w:firstRow="1" w:lastRow="0" w:firstColumn="1" w:lastColumn="0" w:noHBand="0" w:noVBand="1"/>
      </w:tblPr>
      <w:tblGrid>
        <w:gridCol w:w="574"/>
        <w:gridCol w:w="3471"/>
        <w:gridCol w:w="2652"/>
        <w:gridCol w:w="2648"/>
      </w:tblGrid>
      <w:tr w:rsidR="00F5606C" w:rsidTr="00F5606C">
        <w:tc>
          <w:tcPr>
            <w:tcW w:w="307" w:type="pct"/>
            <w:tcBorders>
              <w:top w:val="single" w:sz="4" w:space="0" w:color="auto"/>
              <w:left w:val="single" w:sz="4" w:space="0" w:color="auto"/>
              <w:bottom w:val="single" w:sz="4" w:space="0" w:color="auto"/>
              <w:right w:val="single" w:sz="4" w:space="0" w:color="auto"/>
            </w:tcBorders>
            <w:vAlign w:val="center"/>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F5606C" w:rsidTr="00F5606C">
        <w:tc>
          <w:tcPr>
            <w:tcW w:w="307" w:type="pct"/>
            <w:tcBorders>
              <w:top w:val="single" w:sz="4" w:space="0" w:color="auto"/>
              <w:left w:val="single" w:sz="4" w:space="0" w:color="auto"/>
              <w:bottom w:val="single" w:sz="4" w:space="0" w:color="auto"/>
              <w:right w:val="single" w:sz="4" w:space="0" w:color="auto"/>
            </w:tcBorders>
            <w:vAlign w:val="center"/>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r>
      <w:tr w:rsidR="00F5606C" w:rsidTr="00F5606C">
        <w:tc>
          <w:tcPr>
            <w:tcW w:w="307" w:type="pct"/>
            <w:tcBorders>
              <w:top w:val="single" w:sz="4" w:space="0" w:color="auto"/>
              <w:left w:val="single" w:sz="4" w:space="0" w:color="auto"/>
              <w:bottom w:val="single" w:sz="4" w:space="0" w:color="auto"/>
              <w:right w:val="single" w:sz="4" w:space="0" w:color="auto"/>
            </w:tcBorders>
            <w:vAlign w:val="center"/>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r>
    </w:tbl>
    <w:p w:rsidR="00F5606C" w:rsidRDefault="00F5606C" w:rsidP="00F5606C">
      <w:pPr>
        <w:widowControl w:val="0"/>
        <w:numPr>
          <w:ilvl w:val="0"/>
          <w:numId w:val="16"/>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2"/>
        <w:tblW w:w="5000" w:type="pct"/>
        <w:tblInd w:w="0" w:type="dxa"/>
        <w:tblLook w:val="04A0" w:firstRow="1" w:lastRow="0" w:firstColumn="1" w:lastColumn="0" w:noHBand="0" w:noVBand="1"/>
      </w:tblPr>
      <w:tblGrid>
        <w:gridCol w:w="664"/>
        <w:gridCol w:w="1806"/>
        <w:gridCol w:w="3588"/>
        <w:gridCol w:w="1196"/>
        <w:gridCol w:w="2091"/>
      </w:tblGrid>
      <w:tr w:rsidR="00F5606C" w:rsidTr="00F5606C">
        <w:tc>
          <w:tcPr>
            <w:tcW w:w="355" w:type="pct"/>
            <w:tcBorders>
              <w:top w:val="single" w:sz="4" w:space="0" w:color="auto"/>
              <w:left w:val="single" w:sz="4" w:space="0" w:color="auto"/>
              <w:bottom w:val="single" w:sz="4" w:space="0" w:color="auto"/>
              <w:right w:val="single" w:sz="4" w:space="0" w:color="auto"/>
            </w:tcBorders>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rsidR="00F5606C" w:rsidRDefault="00F5606C">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F5606C" w:rsidTr="00F5606C">
        <w:tc>
          <w:tcPr>
            <w:tcW w:w="355"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r>
      <w:tr w:rsidR="00F5606C" w:rsidTr="00F5606C">
        <w:tc>
          <w:tcPr>
            <w:tcW w:w="355"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F5606C" w:rsidRDefault="00F5606C">
            <w:pPr>
              <w:snapToGrid w:val="0"/>
              <w:spacing w:line="240" w:lineRule="auto"/>
              <w:jc w:val="center"/>
              <w:rPr>
                <w:rFonts w:ascii="Times New Roman" w:eastAsia="Times New Roman" w:hAnsi="Times New Roman" w:cs="Times New Roman"/>
                <w:sz w:val="24"/>
                <w:szCs w:val="24"/>
                <w:lang w:eastAsia="ru-RU"/>
              </w:rPr>
            </w:pPr>
          </w:p>
        </w:tc>
      </w:tr>
    </w:tbl>
    <w:p w:rsidR="00F5606C" w:rsidRDefault="00F5606C" w:rsidP="00F5606C">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F5606C" w:rsidTr="00F5606C">
        <w:tc>
          <w:tcPr>
            <w:tcW w:w="4788" w:type="dxa"/>
            <w:hideMark/>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F5606C" w:rsidRDefault="00F5606C">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F5606C" w:rsidTr="00F5606C">
        <w:tc>
          <w:tcPr>
            <w:tcW w:w="4788"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52"/>
            </w: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rsidR="00F5606C" w:rsidRDefault="00F5606C" w:rsidP="00F5606C">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5606C" w:rsidTr="00F5606C">
        <w:tc>
          <w:tcPr>
            <w:tcW w:w="4788" w:type="dxa"/>
            <w:hideMark/>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F5606C" w:rsidRDefault="00F5606C">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F5606C" w:rsidTr="00F5606C">
        <w:tc>
          <w:tcPr>
            <w:tcW w:w="4788"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53"/>
            </w: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rsidR="00F5606C" w:rsidRDefault="00F5606C" w:rsidP="00F5606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5606C" w:rsidRDefault="00F5606C" w:rsidP="00F5606C">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Приложение № 2</w:t>
      </w:r>
    </w:p>
    <w:p w:rsidR="00F5606C" w:rsidRDefault="00F5606C" w:rsidP="00F5606C">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F5606C" w:rsidRDefault="00F5606C" w:rsidP="00F5606C">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F5606C" w:rsidRDefault="00F5606C" w:rsidP="00F5606C">
      <w:pPr>
        <w:snapToGrid w:val="0"/>
        <w:spacing w:after="0" w:line="240" w:lineRule="auto"/>
        <w:contextualSpacing/>
        <w:jc w:val="right"/>
        <w:rPr>
          <w:rFonts w:ascii="Times New Roman" w:eastAsia="Times New Roman" w:hAnsi="Times New Roman" w:cs="Times New Roman"/>
          <w:sz w:val="24"/>
          <w:szCs w:val="24"/>
        </w:rPr>
      </w:pPr>
    </w:p>
    <w:p w:rsidR="00F5606C" w:rsidRDefault="00F5606C" w:rsidP="00F5606C">
      <w:pPr>
        <w:snapToGri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Объекта с указанием части Объекта, передаваемого в аренду</w:t>
      </w:r>
    </w:p>
    <w:p w:rsidR="00F5606C" w:rsidRDefault="00F5606C" w:rsidP="00F5606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r>
        <w:rPr>
          <w:rFonts w:ascii="Times New Roman" w:eastAsia="Calibri" w:hAnsi="Times New Roman" w:cs="Times New Roman"/>
          <w:b/>
          <w:sz w:val="24"/>
          <w:szCs w:val="24"/>
          <w:vertAlign w:val="superscript"/>
          <w:lang w:eastAsia="ru-RU"/>
        </w:rPr>
        <w:footnoteReference w:id="54"/>
      </w:r>
    </w:p>
    <w:p w:rsidR="00F5606C" w:rsidRDefault="00F5606C" w:rsidP="00F5606C">
      <w:pPr>
        <w:snapToGrid w:val="0"/>
        <w:spacing w:after="0" w:line="240" w:lineRule="auto"/>
        <w:contextualSpacing/>
        <w:jc w:val="center"/>
        <w:rPr>
          <w:rFonts w:ascii="Times New Roman" w:eastAsia="Calibri" w:hAnsi="Times New Roman" w:cs="Times New Roman"/>
          <w:sz w:val="24"/>
          <w:szCs w:val="24"/>
        </w:rPr>
      </w:pPr>
    </w:p>
    <w:p w:rsidR="00F5606C" w:rsidRDefault="00F5606C" w:rsidP="00F5606C">
      <w:pPr>
        <w:snapToGrid w:val="0"/>
        <w:spacing w:after="0" w:line="240" w:lineRule="auto"/>
        <w:contextualSpacing/>
        <w:jc w:val="center"/>
        <w:rPr>
          <w:rFonts w:ascii="Times New Roman" w:eastAsia="Times New Roman" w:hAnsi="Times New Roman" w:cs="Times New Roman"/>
          <w:sz w:val="24"/>
          <w:szCs w:val="24"/>
          <w:lang w:eastAsia="ru-RU"/>
        </w:rPr>
      </w:pPr>
    </w:p>
    <w:p w:rsidR="00F5606C" w:rsidRDefault="00F5606C" w:rsidP="00F5606C">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5606C" w:rsidTr="00F5606C">
        <w:tc>
          <w:tcPr>
            <w:tcW w:w="4788" w:type="dxa"/>
            <w:hideMark/>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F5606C" w:rsidRDefault="00F5606C">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F5606C" w:rsidTr="00F5606C">
        <w:tc>
          <w:tcPr>
            <w:tcW w:w="4788"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55"/>
            </w: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rsidR="00F5606C" w:rsidRDefault="00F5606C" w:rsidP="00F5606C">
      <w:pPr>
        <w:snapToGrid w:val="0"/>
        <w:spacing w:after="0" w:line="240" w:lineRule="auto"/>
        <w:contextualSpacing/>
        <w:jc w:val="center"/>
        <w:rPr>
          <w:rFonts w:ascii="Times New Roman" w:eastAsia="Times New Roman" w:hAnsi="Times New Roman" w:cs="Times New Roman"/>
          <w:sz w:val="24"/>
          <w:szCs w:val="24"/>
          <w:lang w:eastAsia="ru-RU"/>
        </w:rPr>
      </w:pPr>
    </w:p>
    <w:p w:rsidR="00F5606C" w:rsidRDefault="00F5606C" w:rsidP="00F5606C">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color w:val="365F91"/>
          <w:sz w:val="24"/>
          <w:szCs w:val="24"/>
          <w:lang w:eastAsia="ru-RU"/>
        </w:rPr>
        <w:br w:type="page"/>
      </w:r>
      <w:r>
        <w:rPr>
          <w:rFonts w:ascii="Times New Roman" w:eastAsia="Times New Roman" w:hAnsi="Times New Roman" w:cs="Times New Roman"/>
          <w:b/>
          <w:bCs/>
          <w:sz w:val="24"/>
          <w:szCs w:val="24"/>
        </w:rPr>
        <w:t>Приложение № 3</w:t>
      </w:r>
    </w:p>
    <w:p w:rsidR="00F5606C" w:rsidRDefault="00F5606C" w:rsidP="00F5606C">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F5606C" w:rsidRDefault="00F5606C" w:rsidP="00F5606C">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F5606C" w:rsidRDefault="00F5606C" w:rsidP="00F5606C">
      <w:pPr>
        <w:spacing w:after="200" w:line="276" w:lineRule="auto"/>
        <w:ind w:left="360"/>
        <w:rPr>
          <w:rFonts w:ascii="Times New Roman" w:eastAsia="Calibri" w:hAnsi="Times New Roman" w:cs="Times New Roman"/>
          <w:b/>
          <w:sz w:val="24"/>
          <w:szCs w:val="24"/>
        </w:rPr>
      </w:pPr>
    </w:p>
    <w:p w:rsidR="00F5606C" w:rsidRDefault="00F5606C" w:rsidP="00F5606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rsidR="00F5606C" w:rsidRDefault="00F5606C" w:rsidP="00F5606C">
      <w:pPr>
        <w:spacing w:after="0" w:line="240" w:lineRule="auto"/>
        <w:contextualSpacing/>
        <w:jc w:val="both"/>
        <w:rPr>
          <w:rFonts w:ascii="Times New Roman" w:eastAsia="Calibri" w:hAnsi="Times New Roman" w:cs="Times New Roman"/>
          <w:sz w:val="24"/>
          <w:szCs w:val="24"/>
          <w:lang w:eastAsia="ru-RU"/>
        </w:rPr>
      </w:pP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56"/>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f7"/>
          <w:iCs/>
          <w:sz w:val="24"/>
          <w:szCs w:val="24"/>
          <w:lang w:eastAsia="ru-RU"/>
        </w:rPr>
        <w:footnoteReference w:id="57"/>
      </w:r>
      <w:r>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58"/>
      </w:r>
      <w:r>
        <w:rPr>
          <w:rFonts w:ascii="Times New Roman" w:eastAsia="Times New Roman" w:hAnsi="Times New Roman" w:cs="Times New Roman"/>
          <w:iCs/>
          <w:sz w:val="24"/>
          <w:szCs w:val="24"/>
          <w:lang w:eastAsia="ru-RU"/>
        </w:rPr>
        <w:t>; (</w:t>
      </w:r>
      <w:proofErr w:type="spellStart"/>
      <w:r>
        <w:rPr>
          <w:rFonts w:ascii="Times New Roman" w:eastAsia="Times New Roman" w:hAnsi="Times New Roman" w:cs="Times New Roman"/>
          <w:iCs/>
          <w:sz w:val="24"/>
          <w:szCs w:val="24"/>
          <w:lang w:eastAsia="ru-RU"/>
        </w:rPr>
        <w:t>ii</w:t>
      </w:r>
      <w:proofErr w:type="spellEnd"/>
      <w:r>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rFonts w:ascii="Times New Roman" w:eastAsia="Times New Roman" w:hAnsi="Times New Roman" w:cs="Times New Roman"/>
          <w:iCs/>
          <w:sz w:val="24"/>
          <w:szCs w:val="24"/>
          <w:lang w:eastAsia="ru-RU"/>
        </w:rPr>
        <w:t>iii</w:t>
      </w:r>
      <w:proofErr w:type="spellEnd"/>
      <w:r>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f7"/>
          <w:iCs/>
          <w:sz w:val="24"/>
          <w:szCs w:val="24"/>
          <w:lang w:eastAsia="ru-RU"/>
        </w:rPr>
        <w:footnoteReference w:id="59"/>
      </w:r>
      <w:r>
        <w:rPr>
          <w:rFonts w:ascii="Times New Roman" w:eastAsia="Times New Roman" w:hAnsi="Times New Roman" w:cs="Times New Roman"/>
          <w:iCs/>
          <w:sz w:val="24"/>
          <w:szCs w:val="24"/>
          <w:lang w:eastAsia="ru-RU"/>
        </w:rPr>
        <w:t xml:space="preserve">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60"/>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61"/>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62"/>
      </w:r>
      <w:r>
        <w:rPr>
          <w:rFonts w:ascii="Times New Roman" w:eastAsia="Times New Roman" w:hAnsi="Times New Roman" w:cs="Times New Roman"/>
          <w:iCs/>
          <w:sz w:val="24"/>
          <w:szCs w:val="24"/>
          <w:lang w:eastAsia="ru-RU"/>
        </w:rPr>
        <w:t>.</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Pr>
          <w:rFonts w:ascii="Times New Roman" w:eastAsia="Times New Roman" w:hAnsi="Times New Roman" w:cs="Times New Roman"/>
          <w:iCs/>
          <w:sz w:val="24"/>
          <w:szCs w:val="24"/>
          <w:lang w:eastAsia="ru-RU"/>
        </w:rPr>
        <w:t>ii</w:t>
      </w:r>
      <w:proofErr w:type="spellEnd"/>
      <w:r>
        <w:rPr>
          <w:rFonts w:ascii="Times New Roman" w:eastAsia="Times New Roman" w:hAnsi="Times New Roman" w:cs="Times New Roman"/>
          <w:iCs/>
          <w:sz w:val="24"/>
          <w:szCs w:val="24"/>
          <w:lang w:eastAsia="ru-RU"/>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F5606C" w:rsidRDefault="00F5606C" w:rsidP="00F5606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footnoteReference w:id="63"/>
      </w:r>
      <w:r>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5606C" w:rsidRDefault="00F5606C" w:rsidP="00F5606C">
      <w:pPr>
        <w:autoSpaceDE w:val="0"/>
        <w:autoSpaceDN w:val="0"/>
        <w:spacing w:after="0" w:line="240" w:lineRule="auto"/>
        <w:rPr>
          <w:rFonts w:ascii="Times New Roman" w:eastAsia="Times New Roman" w:hAnsi="Times New Roman" w:cs="Times New Roman"/>
          <w:sz w:val="24"/>
          <w:szCs w:val="24"/>
          <w:lang w:eastAsia="ru-RU"/>
        </w:rPr>
      </w:pPr>
    </w:p>
    <w:p w:rsidR="00F5606C" w:rsidRDefault="00F5606C" w:rsidP="00F5606C">
      <w:pPr>
        <w:autoSpaceDE w:val="0"/>
        <w:autoSpaceDN w:val="0"/>
        <w:spacing w:after="0" w:line="240" w:lineRule="auto"/>
        <w:jc w:val="both"/>
        <w:rPr>
          <w:rFonts w:ascii="Times New Roman" w:eastAsia="Times New Roman" w:hAnsi="Times New Roman" w:cs="Times New Roman"/>
          <w:iCs/>
          <w:sz w:val="24"/>
          <w:szCs w:val="24"/>
          <w:lang w:eastAsia="ru-RU"/>
        </w:rPr>
      </w:pPr>
    </w:p>
    <w:p w:rsidR="00F5606C" w:rsidRDefault="00F5606C" w:rsidP="00F5606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rsidR="00F5606C" w:rsidRDefault="00F5606C" w:rsidP="00F5606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F5606C" w:rsidTr="00F5606C">
        <w:tc>
          <w:tcPr>
            <w:tcW w:w="4788" w:type="dxa"/>
            <w:hideMark/>
          </w:tcPr>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F5606C" w:rsidRDefault="00F5606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F5606C" w:rsidTr="00F5606C">
        <w:tc>
          <w:tcPr>
            <w:tcW w:w="4788" w:type="dxa"/>
          </w:tcPr>
          <w:p w:rsidR="00F5606C" w:rsidRDefault="00F560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64"/>
            </w:r>
            <w:r>
              <w:rPr>
                <w:rFonts w:ascii="Times New Roman" w:eastAsia="Times New Roman" w:hAnsi="Times New Roman" w:cs="Times New Roman"/>
                <w:sz w:val="24"/>
                <w:szCs w:val="24"/>
                <w:lang w:eastAsia="ru-RU"/>
              </w:rPr>
              <w:t>Должность</w:t>
            </w:r>
          </w:p>
          <w:p w:rsidR="00F5606C" w:rsidRDefault="00F560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360" w:type="dxa"/>
          </w:tcPr>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F5606C" w:rsidRDefault="00F560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F5606C" w:rsidRDefault="00F5606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5606C" w:rsidRDefault="00F5606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F5606C" w:rsidRDefault="00F560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F5606C" w:rsidRDefault="00F560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r>
    </w:tbl>
    <w:p w:rsidR="00F5606C" w:rsidRDefault="00F5606C" w:rsidP="00F5606C">
      <w:pPr>
        <w:rPr>
          <w:rFonts w:ascii="Times New Roman" w:eastAsia="Times New Roman" w:hAnsi="Times New Roman" w:cs="Times New Roman"/>
          <w:b/>
          <w:bCs/>
          <w:sz w:val="24"/>
          <w:szCs w:val="24"/>
        </w:rPr>
      </w:pPr>
    </w:p>
    <w:p w:rsidR="00F5606C" w:rsidRDefault="00F5606C" w:rsidP="00F5606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5606C" w:rsidRDefault="00F5606C" w:rsidP="00F5606C">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color w:val="365F91"/>
          <w:sz w:val="24"/>
          <w:szCs w:val="24"/>
          <w:vertAlign w:val="superscript"/>
        </w:rPr>
        <w:footnoteReference w:id="65"/>
      </w:r>
      <w:r>
        <w:rPr>
          <w:rFonts w:ascii="Times New Roman" w:eastAsia="Times New Roman" w:hAnsi="Times New Roman" w:cs="Times New Roman"/>
          <w:b/>
          <w:bCs/>
          <w:sz w:val="24"/>
          <w:szCs w:val="24"/>
        </w:rPr>
        <w:t>Приложение № 4</w:t>
      </w:r>
    </w:p>
    <w:p w:rsidR="00F5606C" w:rsidRDefault="00F5606C" w:rsidP="00F5606C">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F5606C" w:rsidRDefault="00F5606C" w:rsidP="00F5606C">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F5606C" w:rsidRDefault="00F5606C" w:rsidP="00F5606C">
      <w:pPr>
        <w:spacing w:after="0" w:line="240" w:lineRule="auto"/>
        <w:ind w:firstLine="426"/>
        <w:jc w:val="center"/>
        <w:rPr>
          <w:rFonts w:ascii="Times New Roman" w:eastAsia="Calibri" w:hAnsi="Times New Roman" w:cs="Times New Roman"/>
          <w:b/>
          <w:sz w:val="24"/>
          <w:szCs w:val="24"/>
        </w:rPr>
      </w:pPr>
    </w:p>
    <w:p w:rsidR="00F5606C" w:rsidRDefault="00F5606C" w:rsidP="00F5606C">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движимого имущества</w:t>
      </w:r>
    </w:p>
    <w:p w:rsidR="00F5606C" w:rsidRDefault="00F5606C" w:rsidP="00F5606C">
      <w:pPr>
        <w:spacing w:after="0" w:line="240" w:lineRule="auto"/>
        <w:ind w:firstLine="426"/>
        <w:rPr>
          <w:rFonts w:ascii="Times New Roman" w:eastAsia="Calibri" w:hAnsi="Times New Roman" w:cs="Times New Roman"/>
          <w:sz w:val="24"/>
          <w:szCs w:val="24"/>
        </w:rPr>
      </w:pPr>
    </w:p>
    <w:tbl>
      <w:tblPr>
        <w:tblStyle w:val="af9"/>
        <w:tblW w:w="0" w:type="auto"/>
        <w:jc w:val="center"/>
        <w:tblInd w:w="0" w:type="dxa"/>
        <w:tblLook w:val="04A0" w:firstRow="1" w:lastRow="0" w:firstColumn="1" w:lastColumn="0" w:noHBand="0" w:noVBand="1"/>
      </w:tblPr>
      <w:tblGrid>
        <w:gridCol w:w="621"/>
        <w:gridCol w:w="2527"/>
        <w:gridCol w:w="2458"/>
        <w:gridCol w:w="2176"/>
        <w:gridCol w:w="1563"/>
      </w:tblGrid>
      <w:tr w:rsidR="00F5606C" w:rsidTr="00F5606C">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F5606C" w:rsidRDefault="00F5606C">
            <w:pPr>
              <w:spacing w:line="240" w:lineRule="auto"/>
              <w:jc w:val="center"/>
              <w:rPr>
                <w:sz w:val="24"/>
                <w:szCs w:val="24"/>
                <w:lang w:eastAsia="ru-RU"/>
              </w:rPr>
            </w:pPr>
            <w:r>
              <w:rPr>
                <w:sz w:val="24"/>
                <w:szCs w:val="24"/>
                <w:lang w:eastAsia="ru-RU"/>
              </w:rPr>
              <w:t>№ п/п</w:t>
            </w:r>
          </w:p>
        </w:tc>
        <w:tc>
          <w:tcPr>
            <w:tcW w:w="2658" w:type="dxa"/>
            <w:tcBorders>
              <w:top w:val="single" w:sz="4" w:space="0" w:color="auto"/>
              <w:left w:val="single" w:sz="4" w:space="0" w:color="auto"/>
              <w:bottom w:val="single" w:sz="4" w:space="0" w:color="auto"/>
              <w:right w:val="single" w:sz="4" w:space="0" w:color="auto"/>
            </w:tcBorders>
            <w:vAlign w:val="center"/>
            <w:hideMark/>
          </w:tcPr>
          <w:p w:rsidR="00F5606C" w:rsidRDefault="00F5606C">
            <w:pPr>
              <w:spacing w:line="240" w:lineRule="auto"/>
              <w:jc w:val="center"/>
              <w:rPr>
                <w:sz w:val="24"/>
                <w:szCs w:val="24"/>
                <w:lang w:eastAsia="ru-RU"/>
              </w:rPr>
            </w:pPr>
            <w:r>
              <w:rPr>
                <w:sz w:val="24"/>
                <w:szCs w:val="24"/>
                <w:lang w:eastAsia="ru-RU"/>
              </w:rPr>
              <w:t>Наименование движимого имущества</w:t>
            </w:r>
            <w:r>
              <w:rPr>
                <w:bCs/>
                <w:sz w:val="24"/>
                <w:szCs w:val="24"/>
                <w:vertAlign w:val="superscript"/>
                <w:lang w:eastAsia="ru-RU"/>
              </w:rPr>
              <w:footnoteReference w:id="66"/>
            </w:r>
          </w:p>
        </w:tc>
        <w:tc>
          <w:tcPr>
            <w:tcW w:w="2593" w:type="dxa"/>
            <w:tcBorders>
              <w:top w:val="single" w:sz="4" w:space="0" w:color="auto"/>
              <w:left w:val="single" w:sz="4" w:space="0" w:color="auto"/>
              <w:bottom w:val="single" w:sz="4" w:space="0" w:color="auto"/>
              <w:right w:val="single" w:sz="4" w:space="0" w:color="auto"/>
            </w:tcBorders>
            <w:vAlign w:val="center"/>
            <w:hideMark/>
          </w:tcPr>
          <w:p w:rsidR="00F5606C" w:rsidRDefault="00F5606C">
            <w:pPr>
              <w:spacing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bCs/>
                <w:sz w:val="24"/>
                <w:szCs w:val="24"/>
                <w:vertAlign w:val="superscript"/>
                <w:lang w:eastAsia="ru-RU"/>
              </w:rPr>
              <w:footnoteReference w:id="67"/>
            </w:r>
          </w:p>
        </w:tc>
        <w:tc>
          <w:tcPr>
            <w:tcW w:w="2301" w:type="dxa"/>
            <w:tcBorders>
              <w:top w:val="single" w:sz="4" w:space="0" w:color="auto"/>
              <w:left w:val="single" w:sz="4" w:space="0" w:color="auto"/>
              <w:bottom w:val="single" w:sz="4" w:space="0" w:color="auto"/>
              <w:right w:val="single" w:sz="4" w:space="0" w:color="auto"/>
            </w:tcBorders>
            <w:vAlign w:val="center"/>
            <w:hideMark/>
          </w:tcPr>
          <w:p w:rsidR="00F5606C" w:rsidRDefault="00F5606C">
            <w:pPr>
              <w:spacing w:line="240" w:lineRule="auto"/>
              <w:jc w:val="center"/>
              <w:rPr>
                <w:bCs/>
                <w:sz w:val="24"/>
                <w:szCs w:val="24"/>
                <w:lang w:eastAsia="ru-RU"/>
              </w:rPr>
            </w:pPr>
            <w:r>
              <w:rPr>
                <w:bCs/>
                <w:sz w:val="24"/>
                <w:szCs w:val="24"/>
                <w:lang w:eastAsia="ru-RU"/>
              </w:rPr>
              <w:t>Стоимость движимого имущества, руб. включая НДС (20 %)</w:t>
            </w:r>
          </w:p>
        </w:tc>
        <w:tc>
          <w:tcPr>
            <w:tcW w:w="1668" w:type="dxa"/>
            <w:tcBorders>
              <w:top w:val="single" w:sz="4" w:space="0" w:color="auto"/>
              <w:left w:val="single" w:sz="4" w:space="0" w:color="auto"/>
              <w:bottom w:val="single" w:sz="4" w:space="0" w:color="auto"/>
              <w:right w:val="single" w:sz="4" w:space="0" w:color="auto"/>
            </w:tcBorders>
            <w:vAlign w:val="center"/>
            <w:hideMark/>
          </w:tcPr>
          <w:p w:rsidR="00F5606C" w:rsidRDefault="00F5606C">
            <w:pPr>
              <w:spacing w:line="240" w:lineRule="auto"/>
              <w:jc w:val="center"/>
              <w:rPr>
                <w:bCs/>
                <w:sz w:val="24"/>
                <w:szCs w:val="24"/>
                <w:lang w:eastAsia="ru-RU"/>
              </w:rPr>
            </w:pPr>
            <w:r>
              <w:rPr>
                <w:bCs/>
                <w:sz w:val="24"/>
                <w:szCs w:val="24"/>
                <w:lang w:eastAsia="ru-RU"/>
              </w:rPr>
              <w:t>Сумма НДС (20 %), руб.</w:t>
            </w:r>
          </w:p>
        </w:tc>
      </w:tr>
      <w:tr w:rsidR="00F5606C" w:rsidTr="00F5606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r>
      <w:tr w:rsidR="00F5606C" w:rsidTr="00F5606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r>
      <w:tr w:rsidR="00F5606C" w:rsidTr="00F5606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r>
      <w:tr w:rsidR="00F5606C" w:rsidTr="00F5606C">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r>
      <w:tr w:rsidR="00F5606C" w:rsidTr="00F5606C">
        <w:trPr>
          <w:jc w:val="center"/>
        </w:trPr>
        <w:tc>
          <w:tcPr>
            <w:tcW w:w="5885" w:type="dxa"/>
            <w:gridSpan w:val="3"/>
            <w:tcBorders>
              <w:top w:val="single" w:sz="4" w:space="0" w:color="auto"/>
              <w:left w:val="single" w:sz="4" w:space="0" w:color="auto"/>
              <w:bottom w:val="single" w:sz="4" w:space="0" w:color="auto"/>
              <w:right w:val="single" w:sz="4" w:space="0" w:color="auto"/>
            </w:tcBorders>
            <w:vAlign w:val="center"/>
            <w:hideMark/>
          </w:tcPr>
          <w:p w:rsidR="00F5606C" w:rsidRDefault="00F5606C">
            <w:pPr>
              <w:spacing w:line="240" w:lineRule="auto"/>
              <w:jc w:val="center"/>
              <w:rPr>
                <w:sz w:val="24"/>
                <w:szCs w:val="24"/>
                <w:lang w:eastAsia="ru-RU"/>
              </w:rPr>
            </w:pPr>
            <w:r>
              <w:rPr>
                <w:sz w:val="24"/>
                <w:szCs w:val="24"/>
                <w:lang w:eastAsia="ru-RU"/>
              </w:rPr>
              <w:t>ИТОГО:</w:t>
            </w:r>
          </w:p>
        </w:tc>
        <w:tc>
          <w:tcPr>
            <w:tcW w:w="2301"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F5606C" w:rsidRDefault="00F5606C">
            <w:pPr>
              <w:spacing w:line="240" w:lineRule="auto"/>
              <w:jc w:val="center"/>
              <w:rPr>
                <w:sz w:val="24"/>
                <w:szCs w:val="24"/>
                <w:lang w:eastAsia="ru-RU"/>
              </w:rPr>
            </w:pPr>
          </w:p>
        </w:tc>
      </w:tr>
    </w:tbl>
    <w:p w:rsidR="00F5606C" w:rsidRDefault="00F5606C" w:rsidP="00F5606C">
      <w:pPr>
        <w:spacing w:after="0" w:line="240" w:lineRule="auto"/>
        <w:ind w:firstLine="426"/>
        <w:rPr>
          <w:rFonts w:ascii="Times New Roman" w:eastAsia="Calibri" w:hAnsi="Times New Roman" w:cs="Times New Roman"/>
          <w:sz w:val="24"/>
          <w:szCs w:val="24"/>
        </w:rPr>
      </w:pPr>
    </w:p>
    <w:p w:rsidR="00F5606C" w:rsidRDefault="00F5606C" w:rsidP="00F5606C">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F5606C" w:rsidTr="00F5606C">
        <w:tc>
          <w:tcPr>
            <w:tcW w:w="4788" w:type="dxa"/>
            <w:hideMark/>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F5606C" w:rsidRDefault="00F5606C">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F5606C" w:rsidTr="00F5606C">
        <w:tc>
          <w:tcPr>
            <w:tcW w:w="4788"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68"/>
            </w: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c>
          <w:tcPr>
            <w:tcW w:w="360" w:type="dxa"/>
          </w:tcPr>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F5606C" w:rsidRDefault="00F5606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F5606C" w:rsidRDefault="00F5606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tc>
      </w:tr>
    </w:tbl>
    <w:p w:rsidR="00F5606C" w:rsidRDefault="00F5606C" w:rsidP="00F5606C">
      <w:pPr>
        <w:rPr>
          <w:rFonts w:ascii="Times New Roman" w:hAnsi="Times New Roman" w:cs="Times New Roman"/>
          <w:sz w:val="24"/>
        </w:rPr>
      </w:pPr>
    </w:p>
    <w:p w:rsidR="00C54536" w:rsidRDefault="00C54536"/>
    <w:sectPr w:rsidR="00C545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D1" w:rsidRDefault="007B47D1" w:rsidP="00F5606C">
      <w:pPr>
        <w:spacing w:after="0" w:line="240" w:lineRule="auto"/>
      </w:pPr>
      <w:r>
        <w:separator/>
      </w:r>
    </w:p>
  </w:endnote>
  <w:endnote w:type="continuationSeparator" w:id="0">
    <w:p w:rsidR="007B47D1" w:rsidRDefault="007B47D1" w:rsidP="00F5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F0" w:rsidRDefault="002B0A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0" w:rsidRDefault="00F902A7">
    <w:pPr>
      <w:pStyle w:val="a7"/>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F0" w:rsidRDefault="002B0A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D1" w:rsidRDefault="007B47D1" w:rsidP="00F5606C">
      <w:pPr>
        <w:spacing w:after="0" w:line="240" w:lineRule="auto"/>
      </w:pPr>
      <w:r>
        <w:separator/>
      </w:r>
    </w:p>
  </w:footnote>
  <w:footnote w:type="continuationSeparator" w:id="0">
    <w:p w:rsidR="007B47D1" w:rsidRDefault="007B47D1" w:rsidP="00F5606C">
      <w:pPr>
        <w:spacing w:after="0" w:line="240" w:lineRule="auto"/>
      </w:pPr>
      <w:r>
        <w:continuationSeparator/>
      </w:r>
    </w:p>
  </w:footnote>
  <w:footnote w:id="1">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Указываются основные условия Договора аренды (включая, но не ограничиваясь: описание части Объекта срок аренды, размер и порядок оплаты арендной платы, и др.).</w:t>
      </w:r>
    </w:p>
  </w:footnote>
  <w:footnote w:id="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Обращаем Ваше внимание на то, что акт приема-передачи части Объекта по Договору аренды должен быть подписан одновременно с актом приема-передачи Объекта по договору купли продажи.</w:t>
      </w:r>
    </w:p>
  </w:footnote>
  <w:footnote w:id="4">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t xml:space="preserve"> </w:t>
      </w:r>
      <w:r>
        <w:rPr>
          <w:rFonts w:ascii="Times New Roman" w:hAnsi="Times New Roman"/>
        </w:rPr>
        <w:t>Продавцом Покупателю по акту приема-передачи» исключаются.</w:t>
      </w:r>
    </w:p>
  </w:footnote>
  <w:footnote w:id="6">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7">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8">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9">
    <w:p w:rsidR="000A245F" w:rsidRPr="00A6567F" w:rsidRDefault="000A245F" w:rsidP="000A245F">
      <w:pPr>
        <w:pStyle w:val="ac"/>
        <w:jc w:val="both"/>
        <w:rPr>
          <w:rFonts w:ascii="Times New Roman" w:hAnsi="Times New Roman"/>
        </w:rPr>
      </w:pPr>
      <w:r w:rsidRPr="00A6567F">
        <w:rPr>
          <w:rStyle w:val="af7"/>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10">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1">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2">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1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4">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5">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6">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Указывается полное наименование кредитной организации.</w:t>
      </w:r>
    </w:p>
  </w:footnote>
  <w:footnote w:id="17">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18">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9">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20">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Слова «налог на имущество» включаются в случае продажи недвижимого имущества, за исключением земельного участка.</w:t>
      </w:r>
    </w:p>
  </w:footnote>
  <w:footnote w:id="21">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Слова «земельный налог» включаются в случае продажи земельного участка.</w:t>
      </w:r>
    </w:p>
  </w:footnote>
  <w:footnote w:id="22">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при необходимости.</w:t>
      </w:r>
    </w:p>
  </w:footnote>
  <w:footnote w:id="2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24">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5">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при необходимости.</w:t>
      </w:r>
    </w:p>
  </w:footnote>
  <w:footnote w:id="26">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7">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8">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9">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30">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w:t>
      </w:r>
      <w:r>
        <w:rPr>
          <w:rFonts w:ascii="Times New Roman" w:hAnsi="Times New Roman"/>
          <w:bCs/>
        </w:rPr>
        <w:t>Подключение</w:t>
      </w:r>
      <w:r>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31">
    <w:p w:rsidR="00696DB0" w:rsidRDefault="00696DB0" w:rsidP="00F5606C">
      <w:pPr>
        <w:pStyle w:val="ac"/>
        <w:jc w:val="both"/>
        <w:rPr>
          <w:rFonts w:ascii="Times New Roman" w:hAnsi="Times New Roman"/>
        </w:rPr>
      </w:pPr>
      <w:r>
        <w:rPr>
          <w:rStyle w:val="af7"/>
        </w:rPr>
        <w:footnoteRef/>
      </w:r>
      <w:r>
        <w:rPr>
          <w:rStyle w:val="af7"/>
        </w:rPr>
        <w:t xml:space="preserve"> </w:t>
      </w:r>
      <w:r>
        <w:rPr>
          <w:rFonts w:ascii="Times New Roman" w:hAnsi="Times New Roman"/>
          <w:bCs/>
        </w:rPr>
        <w:t>Оборудование</w:t>
      </w:r>
      <w:r>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2">
    <w:p w:rsidR="00696DB0" w:rsidRDefault="00696DB0" w:rsidP="00F5606C">
      <w:pPr>
        <w:pStyle w:val="ac"/>
        <w:jc w:val="both"/>
        <w:rPr>
          <w:rFonts w:ascii="Times New Roman" w:hAnsi="Times New Roman"/>
        </w:rPr>
      </w:pPr>
      <w:r>
        <w:rPr>
          <w:rStyle w:val="af7"/>
        </w:rPr>
        <w:footnoteRef/>
      </w:r>
      <w:r>
        <w:rPr>
          <w:rStyle w:val="af7"/>
        </w:rPr>
        <w:t xml:space="preserve"> </w:t>
      </w:r>
      <w:r>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Для договоров с физическими лицами слово «работников» удалить.</w:t>
      </w:r>
    </w:p>
  </w:footnote>
  <w:footnote w:id="34">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35">
    <w:p w:rsidR="00696DB0" w:rsidRDefault="00696DB0" w:rsidP="00F5606C">
      <w:pPr>
        <w:spacing w:after="0" w:line="240" w:lineRule="auto"/>
        <w:jc w:val="both"/>
        <w:rPr>
          <w:rFonts w:ascii="Times New Roman" w:hAnsi="Times New Roman" w:cs="Times New Roman"/>
          <w:sz w:val="20"/>
          <w:szCs w:val="20"/>
        </w:rPr>
      </w:pPr>
      <w:r>
        <w:rPr>
          <w:rStyle w:val="af7"/>
        </w:rPr>
        <w:footnoteRef/>
      </w:r>
      <w:r>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Pr>
          <w:rFonts w:ascii="Times New Roman" w:hAnsi="Times New Roman" w:cs="Times New Roman"/>
          <w:sz w:val="20"/>
          <w:szCs w:val="20"/>
        </w:rPr>
        <w:t>_(</w:t>
      </w:r>
      <w:proofErr w:type="gramEnd"/>
      <w:r>
        <w:rPr>
          <w:rFonts w:ascii="Times New Roman" w:hAnsi="Times New Roman" w:cs="Times New Roman"/>
          <w:i/>
          <w:sz w:val="20"/>
          <w:szCs w:val="20"/>
        </w:rPr>
        <w:t>указать размер ограничения ответственности, установленный Договором</w:t>
      </w:r>
      <w:r>
        <w:rPr>
          <w:rFonts w:ascii="Times New Roman" w:hAnsi="Times New Roman" w:cs="Times New Roman"/>
          <w:sz w:val="20"/>
          <w:szCs w:val="20"/>
        </w:rPr>
        <w:t>).».</w:t>
      </w:r>
    </w:p>
  </w:footnote>
  <w:footnote w:id="36">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7">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38">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rFonts w:ascii="Times New Roman" w:hAnsi="Times New Roman"/>
        </w:rPr>
        <w:t>mail</w:t>
      </w:r>
      <w:proofErr w:type="spellEnd"/>
      <w:r>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9">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40">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1">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2">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4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Указывается в соответствии с Единым государственным реестром недвижимости.</w:t>
      </w:r>
    </w:p>
  </w:footnote>
  <w:footnote w:id="44">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5">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6">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7">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8">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Указывается каждый индивидуальный прибор учета отдельно.</w:t>
      </w:r>
    </w:p>
  </w:footnote>
  <w:footnote w:id="49">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Если у двери Объекта несколько замков, то указывается по каждому замку.</w:t>
      </w:r>
    </w:p>
  </w:footnote>
  <w:footnote w:id="50">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Если у Объекта несколько дверей, то указывается по каждой двери.</w:t>
      </w:r>
    </w:p>
  </w:footnote>
  <w:footnote w:id="51">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указывается в случае если передается движимое имущество.</w:t>
      </w:r>
    </w:p>
  </w:footnote>
  <w:footnote w:id="52">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5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54">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План должен отражать текущую и планируемую планировку Объекта.</w:t>
      </w:r>
    </w:p>
  </w:footnote>
  <w:footnote w:id="55">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 w:id="56">
    <w:p w:rsidR="00696DB0" w:rsidRDefault="00696DB0" w:rsidP="00F5606C">
      <w:pPr>
        <w:pStyle w:val="ac"/>
        <w:rPr>
          <w:rFonts w:ascii="Times New Roman" w:hAnsi="Times New Roman"/>
        </w:rPr>
      </w:pPr>
      <w:r>
        <w:rPr>
          <w:rStyle w:val="af7"/>
        </w:rPr>
        <w:footnoteRef/>
      </w:r>
      <w:r>
        <w:rPr>
          <w:rFonts w:ascii="Times New Roman" w:hAnsi="Times New Roman"/>
        </w:rPr>
        <w:t xml:space="preserve"> Если применимо.</w:t>
      </w:r>
    </w:p>
  </w:footnote>
  <w:footnote w:id="57">
    <w:p w:rsidR="00696DB0" w:rsidRDefault="00696DB0" w:rsidP="00F5606C">
      <w:pPr>
        <w:pStyle w:val="ac"/>
      </w:pPr>
      <w:r>
        <w:rPr>
          <w:rStyle w:val="af7"/>
          <w:rFonts w:ascii="Calibri" w:hAnsi="Calibri"/>
        </w:rPr>
        <w:footnoteRef/>
      </w:r>
      <w:r>
        <w:t xml:space="preserve"> </w:t>
      </w:r>
      <w:r>
        <w:rPr>
          <w:rFonts w:ascii="Times New Roman" w:hAnsi="Times New Roman"/>
        </w:rPr>
        <w:t>Если применимо.</w:t>
      </w:r>
    </w:p>
  </w:footnote>
  <w:footnote w:id="58">
    <w:p w:rsidR="00696DB0" w:rsidRDefault="00696DB0" w:rsidP="00F5606C">
      <w:pPr>
        <w:pStyle w:val="HTML"/>
        <w:jc w:val="both"/>
        <w:rPr>
          <w:rFonts w:ascii="Times New Roman" w:eastAsia="Calibri" w:hAnsi="Times New Roman" w:cs="Times New Roman"/>
        </w:rPr>
      </w:pPr>
      <w:r>
        <w:rPr>
          <w:rStyle w:val="af7"/>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9">
    <w:p w:rsidR="00696DB0" w:rsidRDefault="00696DB0" w:rsidP="00F5606C">
      <w:pPr>
        <w:pStyle w:val="ac"/>
      </w:pPr>
      <w:r>
        <w:rPr>
          <w:rStyle w:val="af7"/>
          <w:rFonts w:ascii="Calibri" w:hAnsi="Calibri"/>
        </w:rPr>
        <w:footnoteRef/>
      </w:r>
      <w:r>
        <w:t xml:space="preserve"> </w:t>
      </w:r>
      <w:r>
        <w:rPr>
          <w:rFonts w:ascii="Times New Roman" w:hAnsi="Times New Roman"/>
        </w:rPr>
        <w:t>Если применимо.</w:t>
      </w:r>
    </w:p>
  </w:footnote>
  <w:footnote w:id="60">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Pr>
          <w:rFonts w:ascii="Times New Roman" w:hAnsi="Times New Roman"/>
        </w:rPr>
        <w:t>комплаенс</w:t>
      </w:r>
      <w:proofErr w:type="spellEnd"/>
      <w:r>
        <w:rPr>
          <w:rFonts w:ascii="Times New Roman" w:hAnsi="Times New Roman"/>
        </w:rPr>
        <w:t xml:space="preserve"> ПАО Сбербанк.</w:t>
      </w:r>
    </w:p>
  </w:footnote>
  <w:footnote w:id="61">
    <w:p w:rsidR="00696DB0" w:rsidRDefault="00696DB0" w:rsidP="00F5606C">
      <w:pPr>
        <w:pStyle w:val="ac"/>
        <w:rPr>
          <w:rFonts w:ascii="Times New Roman" w:hAnsi="Times New Roman"/>
        </w:rPr>
      </w:pPr>
      <w:r>
        <w:rPr>
          <w:rStyle w:val="af7"/>
        </w:rPr>
        <w:footnoteRef/>
      </w:r>
      <w:r>
        <w:rPr>
          <w:rFonts w:ascii="Times New Roman" w:hAnsi="Times New Roman"/>
        </w:rPr>
        <w:t xml:space="preserve"> Номер (при наличии), дата и заголовок (при наличии).</w:t>
      </w:r>
    </w:p>
  </w:footnote>
  <w:footnote w:id="62">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Pr>
          <w:rFonts w:ascii="Times New Roman" w:hAnsi="Times New Roman"/>
          <w:lang w:val="en-US"/>
        </w:rPr>
        <w:t>sms</w:t>
      </w:r>
      <w:proofErr w:type="spellEnd"/>
      <w:r>
        <w:rPr>
          <w:rFonts w:ascii="Times New Roman" w:hAnsi="Times New Roman"/>
        </w:rPr>
        <w:t xml:space="preserve"> и мессенджеров, аудио- и видеозаписи и т.п.</w:t>
      </w:r>
    </w:p>
  </w:footnote>
  <w:footnote w:id="63">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4">
    <w:p w:rsidR="00696DB0" w:rsidRDefault="00696DB0" w:rsidP="00F5606C">
      <w:pPr>
        <w:pStyle w:val="ac"/>
        <w:jc w:val="both"/>
      </w:pPr>
      <w:r>
        <w:rPr>
          <w:rStyle w:val="af7"/>
          <w:rFonts w:ascii="Calibri" w:hAnsi="Calibri"/>
        </w:rPr>
        <w:footnoteRef/>
      </w:r>
      <w:r>
        <w:t xml:space="preserve"> </w:t>
      </w:r>
      <w:r>
        <w:rPr>
          <w:rFonts w:ascii="Times New Roman" w:hAnsi="Times New Roman"/>
        </w:rPr>
        <w:t>Пункт указывается при необходимости.</w:t>
      </w:r>
    </w:p>
  </w:footnote>
  <w:footnote w:id="65">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66">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7">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68">
    <w:p w:rsidR="00696DB0" w:rsidRDefault="00696DB0" w:rsidP="00F5606C">
      <w:pPr>
        <w:pStyle w:val="ac"/>
        <w:jc w:val="both"/>
        <w:rPr>
          <w:rFonts w:ascii="Times New Roman" w:hAnsi="Times New Roman"/>
        </w:rPr>
      </w:pPr>
      <w:r>
        <w:rPr>
          <w:rStyle w:val="af7"/>
        </w:rPr>
        <w:footnoteRef/>
      </w:r>
      <w:r>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F0" w:rsidRDefault="002B0A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F0" w:rsidRDefault="002B0A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F0" w:rsidRDefault="002B0A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5EF"/>
    <w:multiLevelType w:val="multilevel"/>
    <w:tmpl w:val="7D720FC6"/>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 w15:restartNumberingAfterBreak="0">
    <w:nsid w:val="1916205A"/>
    <w:multiLevelType w:val="hybridMultilevel"/>
    <w:tmpl w:val="3FAE44CE"/>
    <w:lvl w:ilvl="0" w:tplc="B13E2BE4">
      <w:start w:val="1"/>
      <w:numFmt w:val="bullet"/>
      <w:lvlText w:val="-"/>
      <w:lvlJc w:val="left"/>
      <w:pPr>
        <w:ind w:left="774" w:hanging="360"/>
      </w:pPr>
      <w:rPr>
        <w:rFonts w:ascii="Calibri" w:eastAsiaTheme="minorHAnsi" w:hAnsi="Calibri" w:cs="Calibri"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15:restartNumberingAfterBreak="0">
    <w:nsid w:val="1B4B4D51"/>
    <w:multiLevelType w:val="multilevel"/>
    <w:tmpl w:val="D32E2162"/>
    <w:lvl w:ilvl="0">
      <w:start w:val="1"/>
      <w:numFmt w:val="decimal"/>
      <w:lvlText w:val="%1."/>
      <w:lvlJc w:val="left"/>
      <w:pPr>
        <w:ind w:left="540" w:hanging="540"/>
      </w:pPr>
      <w:rPr>
        <w:rFonts w:eastAsiaTheme="minorHAnsi"/>
        <w:b w:val="0"/>
      </w:rPr>
    </w:lvl>
    <w:lvl w:ilvl="1">
      <w:start w:val="1"/>
      <w:numFmt w:val="decimal"/>
      <w:lvlText w:val="%1.%2."/>
      <w:lvlJc w:val="left"/>
      <w:pPr>
        <w:ind w:left="894" w:hanging="540"/>
      </w:pPr>
      <w:rPr>
        <w:rFonts w:eastAsiaTheme="minorHAnsi"/>
        <w:b w:val="0"/>
      </w:rPr>
    </w:lvl>
    <w:lvl w:ilvl="2">
      <w:start w:val="1"/>
      <w:numFmt w:val="decimal"/>
      <w:lvlText w:val="%1.%2.%3."/>
      <w:lvlJc w:val="left"/>
      <w:pPr>
        <w:ind w:left="1288" w:hanging="720"/>
      </w:pPr>
      <w:rPr>
        <w:rFonts w:eastAsiaTheme="minorHAnsi"/>
        <w:b w:val="0"/>
      </w:rPr>
    </w:lvl>
    <w:lvl w:ilvl="3">
      <w:start w:val="1"/>
      <w:numFmt w:val="decimal"/>
      <w:lvlText w:val="%1.%2.%3.%4."/>
      <w:lvlJc w:val="left"/>
      <w:pPr>
        <w:ind w:left="1782" w:hanging="720"/>
      </w:pPr>
      <w:rPr>
        <w:rFonts w:eastAsiaTheme="minorHAnsi"/>
        <w:b w:val="0"/>
      </w:rPr>
    </w:lvl>
    <w:lvl w:ilvl="4">
      <w:start w:val="1"/>
      <w:numFmt w:val="decimal"/>
      <w:lvlText w:val="%1.%2.%3.%4.%5."/>
      <w:lvlJc w:val="left"/>
      <w:pPr>
        <w:ind w:left="2496" w:hanging="1080"/>
      </w:pPr>
      <w:rPr>
        <w:rFonts w:eastAsiaTheme="minorHAnsi"/>
        <w:b w:val="0"/>
      </w:rPr>
    </w:lvl>
    <w:lvl w:ilvl="5">
      <w:start w:val="1"/>
      <w:numFmt w:val="decimal"/>
      <w:lvlText w:val="%1.%2.%3.%4.%5.%6."/>
      <w:lvlJc w:val="left"/>
      <w:pPr>
        <w:ind w:left="2850" w:hanging="1080"/>
      </w:pPr>
      <w:rPr>
        <w:rFonts w:eastAsiaTheme="minorHAnsi"/>
        <w:b w:val="0"/>
      </w:rPr>
    </w:lvl>
    <w:lvl w:ilvl="6">
      <w:start w:val="1"/>
      <w:numFmt w:val="decimal"/>
      <w:lvlText w:val="%1.%2.%3.%4.%5.%6.%7."/>
      <w:lvlJc w:val="left"/>
      <w:pPr>
        <w:ind w:left="3564" w:hanging="1440"/>
      </w:pPr>
      <w:rPr>
        <w:rFonts w:eastAsiaTheme="minorHAnsi"/>
        <w:b w:val="0"/>
      </w:rPr>
    </w:lvl>
    <w:lvl w:ilvl="7">
      <w:start w:val="1"/>
      <w:numFmt w:val="decimal"/>
      <w:lvlText w:val="%1.%2.%3.%4.%5.%6.%7.%8."/>
      <w:lvlJc w:val="left"/>
      <w:pPr>
        <w:ind w:left="3918" w:hanging="1440"/>
      </w:pPr>
      <w:rPr>
        <w:rFonts w:eastAsiaTheme="minorHAnsi"/>
        <w:b w:val="0"/>
      </w:rPr>
    </w:lvl>
    <w:lvl w:ilvl="8">
      <w:start w:val="1"/>
      <w:numFmt w:val="decimal"/>
      <w:lvlText w:val="%1.%2.%3.%4.%5.%6.%7.%8.%9."/>
      <w:lvlJc w:val="left"/>
      <w:pPr>
        <w:ind w:left="4632" w:hanging="1800"/>
      </w:pPr>
      <w:rPr>
        <w:rFonts w:eastAsiaTheme="minorHAnsi"/>
        <w:b w:val="0"/>
      </w:rPr>
    </w:lvl>
  </w:abstractNum>
  <w:abstractNum w:abstractNumId="3"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10F68E3"/>
    <w:multiLevelType w:val="multilevel"/>
    <w:tmpl w:val="3EC44E12"/>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2"/>
      <w:numFmt w:val="decimal"/>
      <w:lvlText w:val="%1.%2.%3."/>
      <w:lvlJc w:val="left"/>
      <w:pPr>
        <w:ind w:left="1146"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6"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8"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9"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1571"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0"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7"/>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6C"/>
    <w:rsid w:val="000066FD"/>
    <w:rsid w:val="00065C1D"/>
    <w:rsid w:val="000A245F"/>
    <w:rsid w:val="00105C03"/>
    <w:rsid w:val="00150573"/>
    <w:rsid w:val="00255562"/>
    <w:rsid w:val="00281245"/>
    <w:rsid w:val="00295D5A"/>
    <w:rsid w:val="002B0AF0"/>
    <w:rsid w:val="00345806"/>
    <w:rsid w:val="0034721C"/>
    <w:rsid w:val="003532F5"/>
    <w:rsid w:val="00403681"/>
    <w:rsid w:val="00467A63"/>
    <w:rsid w:val="004C4E56"/>
    <w:rsid w:val="004F254C"/>
    <w:rsid w:val="0050153F"/>
    <w:rsid w:val="00533603"/>
    <w:rsid w:val="005944E7"/>
    <w:rsid w:val="005E0F51"/>
    <w:rsid w:val="0062375E"/>
    <w:rsid w:val="00695594"/>
    <w:rsid w:val="00696DB0"/>
    <w:rsid w:val="00740195"/>
    <w:rsid w:val="0078454D"/>
    <w:rsid w:val="007B47D1"/>
    <w:rsid w:val="00816AF0"/>
    <w:rsid w:val="00832B0A"/>
    <w:rsid w:val="00855473"/>
    <w:rsid w:val="008C07A7"/>
    <w:rsid w:val="008E0D09"/>
    <w:rsid w:val="00971227"/>
    <w:rsid w:val="00A2797D"/>
    <w:rsid w:val="00A4447C"/>
    <w:rsid w:val="00A51889"/>
    <w:rsid w:val="00A94581"/>
    <w:rsid w:val="00AC74FA"/>
    <w:rsid w:val="00AF12A1"/>
    <w:rsid w:val="00B85D39"/>
    <w:rsid w:val="00BB0403"/>
    <w:rsid w:val="00C54536"/>
    <w:rsid w:val="00CC1CF0"/>
    <w:rsid w:val="00DF4D9D"/>
    <w:rsid w:val="00E04318"/>
    <w:rsid w:val="00E45FAC"/>
    <w:rsid w:val="00F15803"/>
    <w:rsid w:val="00F3714F"/>
    <w:rsid w:val="00F5606C"/>
    <w:rsid w:val="00F9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7CD4D"/>
  <w15:chartTrackingRefBased/>
  <w15:docId w15:val="{128069DB-C655-4E17-A4C1-3D0A8BFB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5606C"/>
    <w:pPr>
      <w:spacing w:line="256" w:lineRule="auto"/>
    </w:pPr>
  </w:style>
  <w:style w:type="paragraph" w:styleId="10">
    <w:name w:val="heading 1"/>
    <w:basedOn w:val="a1"/>
    <w:next w:val="a1"/>
    <w:link w:val="11"/>
    <w:uiPriority w:val="9"/>
    <w:qFormat/>
    <w:rsid w:val="00F5606C"/>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5606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5606C"/>
  </w:style>
  <w:style w:type="paragraph" w:styleId="a7">
    <w:name w:val="footer"/>
    <w:basedOn w:val="a1"/>
    <w:link w:val="a8"/>
    <w:uiPriority w:val="99"/>
    <w:unhideWhenUsed/>
    <w:rsid w:val="00F5606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5606C"/>
  </w:style>
  <w:style w:type="character" w:customStyle="1" w:styleId="11">
    <w:name w:val="Заголовок 1 Знак"/>
    <w:basedOn w:val="a2"/>
    <w:link w:val="10"/>
    <w:uiPriority w:val="9"/>
    <w:rsid w:val="00F5606C"/>
    <w:rPr>
      <w:rFonts w:ascii="Cambria" w:eastAsia="Times New Roman" w:hAnsi="Cambria" w:cs="Times New Roman"/>
      <w:b/>
      <w:bCs/>
      <w:color w:val="365F91"/>
      <w:sz w:val="28"/>
      <w:szCs w:val="28"/>
    </w:rPr>
  </w:style>
  <w:style w:type="character" w:styleId="a9">
    <w:name w:val="Hyperlink"/>
    <w:uiPriority w:val="99"/>
    <w:semiHidden/>
    <w:unhideWhenUsed/>
    <w:rsid w:val="00F5606C"/>
    <w:rPr>
      <w:color w:val="0000FF"/>
      <w:u w:val="single"/>
    </w:rPr>
  </w:style>
  <w:style w:type="character" w:styleId="aa">
    <w:name w:val="FollowedHyperlink"/>
    <w:basedOn w:val="a2"/>
    <w:uiPriority w:val="99"/>
    <w:semiHidden/>
    <w:unhideWhenUsed/>
    <w:rsid w:val="00F5606C"/>
    <w:rPr>
      <w:color w:val="954F72" w:themeColor="followedHyperlink"/>
      <w:u w:val="single"/>
    </w:rPr>
  </w:style>
  <w:style w:type="paragraph" w:styleId="HTML">
    <w:name w:val="HTML Preformatted"/>
    <w:basedOn w:val="a1"/>
    <w:link w:val="HTML0"/>
    <w:uiPriority w:val="99"/>
    <w:semiHidden/>
    <w:unhideWhenUsed/>
    <w:rsid w:val="00F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5606C"/>
    <w:rPr>
      <w:rFonts w:ascii="Courier New" w:eastAsia="Times New Roman" w:hAnsi="Courier New" w:cs="Courier New"/>
      <w:sz w:val="20"/>
      <w:szCs w:val="20"/>
      <w:lang w:eastAsia="ru-RU"/>
    </w:rPr>
  </w:style>
  <w:style w:type="paragraph" w:customStyle="1" w:styleId="msonormal0">
    <w:name w:val="msonormal"/>
    <w:basedOn w:val="a1"/>
    <w:rsid w:val="00F56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locked/>
    <w:rsid w:val="00F5606C"/>
    <w:rPr>
      <w:rFonts w:ascii="Calibri" w:eastAsia="Times New Roman" w:hAnsi="Calibri" w:cs="Times New Roman"/>
      <w:sz w:val="20"/>
      <w:szCs w:val="20"/>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F5606C"/>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F5606C"/>
    <w:rPr>
      <w:sz w:val="20"/>
      <w:szCs w:val="20"/>
    </w:rPr>
  </w:style>
  <w:style w:type="paragraph" w:styleId="ad">
    <w:name w:val="annotation text"/>
    <w:basedOn w:val="a1"/>
    <w:link w:val="ae"/>
    <w:uiPriority w:val="99"/>
    <w:semiHidden/>
    <w:unhideWhenUsed/>
    <w:rsid w:val="00F5606C"/>
    <w:pPr>
      <w:spacing w:after="200" w:line="240" w:lineRule="auto"/>
    </w:pPr>
    <w:rPr>
      <w:sz w:val="20"/>
      <w:szCs w:val="20"/>
    </w:rPr>
  </w:style>
  <w:style w:type="character" w:customStyle="1" w:styleId="ae">
    <w:name w:val="Текст примечания Знак"/>
    <w:basedOn w:val="a2"/>
    <w:link w:val="ad"/>
    <w:uiPriority w:val="99"/>
    <w:semiHidden/>
    <w:rsid w:val="00F5606C"/>
    <w:rPr>
      <w:sz w:val="20"/>
      <w:szCs w:val="20"/>
    </w:rPr>
  </w:style>
  <w:style w:type="paragraph" w:styleId="af">
    <w:name w:val="List"/>
    <w:basedOn w:val="a1"/>
    <w:uiPriority w:val="99"/>
    <w:semiHidden/>
    <w:unhideWhenUsed/>
    <w:rsid w:val="00F5606C"/>
    <w:pPr>
      <w:spacing w:after="200" w:line="276" w:lineRule="auto"/>
      <w:ind w:left="283" w:hanging="283"/>
      <w:contextualSpacing/>
    </w:pPr>
  </w:style>
  <w:style w:type="paragraph" w:styleId="af0">
    <w:name w:val="Block Text"/>
    <w:basedOn w:val="a1"/>
    <w:semiHidden/>
    <w:unhideWhenUsed/>
    <w:rsid w:val="00F5606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1">
    <w:name w:val="annotation subject"/>
    <w:basedOn w:val="ad"/>
    <w:next w:val="ad"/>
    <w:link w:val="af2"/>
    <w:uiPriority w:val="99"/>
    <w:semiHidden/>
    <w:unhideWhenUsed/>
    <w:rsid w:val="00F5606C"/>
    <w:rPr>
      <w:b/>
      <w:bCs/>
    </w:rPr>
  </w:style>
  <w:style w:type="character" w:customStyle="1" w:styleId="af2">
    <w:name w:val="Тема примечания Знак"/>
    <w:basedOn w:val="ae"/>
    <w:link w:val="af1"/>
    <w:uiPriority w:val="99"/>
    <w:semiHidden/>
    <w:rsid w:val="00F5606C"/>
    <w:rPr>
      <w:b/>
      <w:bCs/>
      <w:sz w:val="20"/>
      <w:szCs w:val="20"/>
    </w:rPr>
  </w:style>
  <w:style w:type="paragraph" w:styleId="af3">
    <w:name w:val="Balloon Text"/>
    <w:basedOn w:val="a1"/>
    <w:link w:val="af4"/>
    <w:uiPriority w:val="99"/>
    <w:semiHidden/>
    <w:unhideWhenUsed/>
    <w:rsid w:val="00F5606C"/>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5606C"/>
    <w:rPr>
      <w:rFonts w:ascii="Tahoma" w:hAnsi="Tahoma" w:cs="Tahoma"/>
      <w:sz w:val="16"/>
      <w:szCs w:val="16"/>
    </w:rPr>
  </w:style>
  <w:style w:type="paragraph" w:styleId="af5">
    <w:name w:val="Revision"/>
    <w:uiPriority w:val="99"/>
    <w:semiHidden/>
    <w:rsid w:val="00F5606C"/>
    <w:pPr>
      <w:spacing w:after="0" w:line="240" w:lineRule="auto"/>
    </w:pPr>
  </w:style>
  <w:style w:type="paragraph" w:styleId="af6">
    <w:name w:val="List Paragraph"/>
    <w:basedOn w:val="a1"/>
    <w:uiPriority w:val="34"/>
    <w:qFormat/>
    <w:rsid w:val="00F5606C"/>
    <w:pPr>
      <w:spacing w:after="200" w:line="276" w:lineRule="auto"/>
      <w:ind w:left="720"/>
      <w:contextualSpacing/>
    </w:pPr>
  </w:style>
  <w:style w:type="paragraph" w:customStyle="1" w:styleId="110">
    <w:name w:val="Заголовок 11"/>
    <w:basedOn w:val="a1"/>
    <w:next w:val="a1"/>
    <w:uiPriority w:val="9"/>
    <w:qFormat/>
    <w:rsid w:val="00F5606C"/>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13">
    <w:name w:val="Абзац списка1"/>
    <w:basedOn w:val="a1"/>
    <w:rsid w:val="00F5606C"/>
    <w:pPr>
      <w:spacing w:after="0" w:line="240" w:lineRule="auto"/>
      <w:ind w:left="720"/>
      <w:contextualSpacing/>
    </w:pPr>
    <w:rPr>
      <w:rFonts w:ascii="Times New Roman" w:eastAsia="Calibri" w:hAnsi="Times New Roman" w:cs="Times New Roman"/>
      <w:sz w:val="20"/>
      <w:szCs w:val="20"/>
      <w:lang w:eastAsia="ru-RU"/>
    </w:rPr>
  </w:style>
  <w:style w:type="paragraph" w:customStyle="1" w:styleId="a">
    <w:name w:val="Название документа"/>
    <w:basedOn w:val="a1"/>
    <w:rsid w:val="00F5606C"/>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
    <w:rsid w:val="00F5606C"/>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F5606C"/>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F5606C"/>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F5606C"/>
    <w:rPr>
      <w:rFonts w:ascii="Times New Roman" w:hAnsi="Times New Roman" w:cs="Times New Roman" w:hint="default"/>
      <w:vertAlign w:val="superscript"/>
    </w:rPr>
  </w:style>
  <w:style w:type="character" w:styleId="af8">
    <w:name w:val="annotation reference"/>
    <w:basedOn w:val="a2"/>
    <w:uiPriority w:val="99"/>
    <w:semiHidden/>
    <w:unhideWhenUsed/>
    <w:rsid w:val="00F5606C"/>
    <w:rPr>
      <w:sz w:val="16"/>
      <w:szCs w:val="16"/>
    </w:rPr>
  </w:style>
  <w:style w:type="character" w:customStyle="1" w:styleId="blk3">
    <w:name w:val="blk3"/>
    <w:basedOn w:val="a2"/>
    <w:rsid w:val="00F5606C"/>
    <w:rPr>
      <w:vanish/>
      <w:webHidden w:val="0"/>
      <w:specVanish/>
    </w:rPr>
  </w:style>
  <w:style w:type="character" w:customStyle="1" w:styleId="111">
    <w:name w:val="Заголовок 1 Знак1"/>
    <w:basedOn w:val="a2"/>
    <w:uiPriority w:val="9"/>
    <w:rsid w:val="00F5606C"/>
    <w:rPr>
      <w:rFonts w:asciiTheme="majorHAnsi" w:eastAsiaTheme="majorEastAsia" w:hAnsiTheme="majorHAnsi" w:cstheme="majorBidi" w:hint="default"/>
      <w:color w:val="2E74B5" w:themeColor="accent1" w:themeShade="BF"/>
      <w:sz w:val="32"/>
      <w:szCs w:val="32"/>
    </w:rPr>
  </w:style>
  <w:style w:type="table" w:styleId="af9">
    <w:name w:val="Table Grid"/>
    <w:basedOn w:val="a3"/>
    <w:uiPriority w:val="59"/>
    <w:rsid w:val="00F5606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uiPriority w:val="59"/>
    <w:rsid w:val="00F560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uiPriority w:val="59"/>
    <w:rsid w:val="00F560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6525">
      <w:bodyDiv w:val="1"/>
      <w:marLeft w:val="0"/>
      <w:marRight w:val="0"/>
      <w:marTop w:val="0"/>
      <w:marBottom w:val="0"/>
      <w:divBdr>
        <w:top w:val="none" w:sz="0" w:space="0" w:color="auto"/>
        <w:left w:val="none" w:sz="0" w:space="0" w:color="auto"/>
        <w:bottom w:val="none" w:sz="0" w:space="0" w:color="auto"/>
        <w:right w:val="none" w:sz="0" w:space="0" w:color="auto"/>
      </w:divBdr>
    </w:div>
    <w:div w:id="1242183820">
      <w:bodyDiv w:val="1"/>
      <w:marLeft w:val="0"/>
      <w:marRight w:val="0"/>
      <w:marTop w:val="0"/>
      <w:marBottom w:val="0"/>
      <w:divBdr>
        <w:top w:val="none" w:sz="0" w:space="0" w:color="auto"/>
        <w:left w:val="none" w:sz="0" w:space="0" w:color="auto"/>
        <w:bottom w:val="none" w:sz="0" w:space="0" w:color="auto"/>
        <w:right w:val="none" w:sz="0" w:space="0" w:color="auto"/>
      </w:divBdr>
    </w:div>
    <w:div w:id="1395472723">
      <w:bodyDiv w:val="1"/>
      <w:marLeft w:val="0"/>
      <w:marRight w:val="0"/>
      <w:marTop w:val="0"/>
      <w:marBottom w:val="0"/>
      <w:divBdr>
        <w:top w:val="none" w:sz="0" w:space="0" w:color="auto"/>
        <w:left w:val="none" w:sz="0" w:space="0" w:color="auto"/>
        <w:bottom w:val="none" w:sz="0" w:space="0" w:color="auto"/>
        <w:right w:val="none" w:sz="0" w:space="0" w:color="auto"/>
      </w:divBdr>
    </w:div>
    <w:div w:id="14261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2924FD5DC6AF86CF0260A94FEB3BB458.dms.sberbank.ru/2924FD5DC6AF86CF0260A94FEB3BB458-DBF2EB6F8C168D0C4B224E09A3C99DE9-EAAB2FCF5FB88A27492FD7CE9377FDC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5244</Words>
  <Characters>38963</Characters>
  <Application>Microsoft Office Word</Application>
  <DocSecurity>0</DocSecurity>
  <Lines>1145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Бажкова Светлана Николаевна</dc:creator>
  <cp:keywords/>
  <dc:description/>
  <cp:lastModifiedBy>Сафронова Елена Александровна</cp:lastModifiedBy>
  <cp:revision>8</cp:revision>
  <dcterms:created xsi:type="dcterms:W3CDTF">2021-07-27T15:56:00Z</dcterms:created>
  <dcterms:modified xsi:type="dcterms:W3CDTF">2021-07-29T05:56:00Z</dcterms:modified>
</cp:coreProperties>
</file>