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BCC312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2EE9" w:rsidRPr="00312EE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12EE9" w:rsidRPr="00312EE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12EE9" w:rsidRPr="00312EE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12EE9" w:rsidRPr="00312EE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12EE9" w:rsidRPr="00312EE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30 декабря 2013 года по делу № А68-10784/13 конкурсным управляющим (ликвидатором) Коммерческого банка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="00312EE9" w:rsidRPr="00312EE9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r w:rsidR="00312EE9" w:rsidRPr="00312EE9">
        <w:rPr>
          <w:rFonts w:ascii="Times New Roman" w:hAnsi="Times New Roman" w:cs="Times New Roman"/>
          <w:color w:val="000000"/>
          <w:sz w:val="24"/>
          <w:szCs w:val="24"/>
        </w:rPr>
        <w:t>, г. Тула, ул. Путейская, д. 1, ИНН 7100002710, ОГРН 1027100000036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12BDC3A7" w:rsidR="00467D6B" w:rsidRDefault="00312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312EE9">
        <w:rPr>
          <w:rFonts w:ascii="Times New Roman CYR" w:hAnsi="Times New Roman CYR" w:cs="Times New Roman CYR"/>
          <w:color w:val="000000"/>
        </w:rPr>
        <w:t xml:space="preserve">Земельный участок - 2 534 +/- 35 кв. м, адрес: Тульская область, Ленинский район, с/п Рождественское, д. </w:t>
      </w:r>
      <w:proofErr w:type="spellStart"/>
      <w:r w:rsidRPr="00312EE9">
        <w:rPr>
          <w:rFonts w:ascii="Times New Roman CYR" w:hAnsi="Times New Roman CYR" w:cs="Times New Roman CYR"/>
          <w:color w:val="000000"/>
        </w:rPr>
        <w:t>Малахово</w:t>
      </w:r>
      <w:proofErr w:type="spellEnd"/>
      <w:r w:rsidRPr="00312EE9">
        <w:rPr>
          <w:rFonts w:ascii="Times New Roman CYR" w:hAnsi="Times New Roman CYR" w:cs="Times New Roman CYR"/>
          <w:color w:val="000000"/>
        </w:rPr>
        <w:t>, кадастровый номер 71:14:010201:1119, земли населенных пунктов - для жилой застройки, ограничения и обременения: для данного земельного участка обеспечен доступ посредством земельного участка с кадастровым номером 71:14:010201:586. На земельном участке расположен объект незавершенного строительства с кадастровым номером 71:14:010201:1865, принадлежащий на праве собственности третьему лицу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12EE9">
        <w:rPr>
          <w:rFonts w:ascii="Times New Roman CYR" w:hAnsi="Times New Roman CYR" w:cs="Times New Roman CYR"/>
          <w:color w:val="000000"/>
        </w:rPr>
        <w:t>7 770 020,00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1446C42E" w14:textId="4B64BFAB" w:rsidR="00312EE9" w:rsidRPr="00A115B3" w:rsidRDefault="00312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2 - </w:t>
      </w:r>
      <w:r w:rsidRPr="00312EE9">
        <w:rPr>
          <w:rFonts w:ascii="Times New Roman CYR" w:hAnsi="Times New Roman CYR" w:cs="Times New Roman CYR"/>
          <w:color w:val="000000"/>
        </w:rPr>
        <w:t>Нежилое здание - 290,1 кв. м, земельный участок - 1 264 +/- 12 кв. м, адрес: Тульская обл., г. Щекино, ул. Заводская, д. 1а, 1-этажное, кадастровые номера 71:32:020103:2090, 71:32:020103:1864, земли населенных пунктов - для размещения объектов предпринимательской деятельности, ограничения и обременения: для данного земельного участка обеспечен доступ посредством земельного участка с кадастровым номером Земли общего пользования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12EE9">
        <w:rPr>
          <w:rFonts w:ascii="Times New Roman CYR" w:hAnsi="Times New Roman CYR" w:cs="Times New Roman CYR"/>
          <w:color w:val="000000"/>
        </w:rPr>
        <w:t>8 370 747,30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7F506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12EE9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76146D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12EE9" w:rsidRPr="00312EE9">
        <w:rPr>
          <w:rFonts w:ascii="Times New Roman CYR" w:hAnsi="Times New Roman CYR" w:cs="Times New Roman CYR"/>
          <w:b/>
          <w:bCs/>
          <w:color w:val="000000"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861E04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12EE9" w:rsidRPr="00312EE9">
        <w:rPr>
          <w:b/>
          <w:bCs/>
          <w:color w:val="000000"/>
        </w:rPr>
        <w:t>13 сентября</w:t>
      </w:r>
      <w:r w:rsidR="00312EE9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12EE9" w:rsidRPr="00312EE9">
        <w:rPr>
          <w:b/>
          <w:bCs/>
          <w:color w:val="000000"/>
        </w:rPr>
        <w:t>01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F8214C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12EE9" w:rsidRPr="00312EE9">
        <w:rPr>
          <w:b/>
          <w:bCs/>
          <w:color w:val="000000"/>
        </w:rPr>
        <w:t>03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12EE9" w:rsidRPr="00312EE9">
        <w:rPr>
          <w:b/>
          <w:bCs/>
          <w:color w:val="000000"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05C7F3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12EE9">
        <w:rPr>
          <w:b/>
          <w:bCs/>
          <w:color w:val="000000"/>
        </w:rPr>
        <w:t>08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12EE9">
        <w:rPr>
          <w:b/>
          <w:bCs/>
          <w:color w:val="000000"/>
        </w:rPr>
        <w:t>05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12EE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4AE331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12EE9" w:rsidRPr="00312EE9">
        <w:rPr>
          <w:b/>
          <w:bCs/>
          <w:color w:val="000000"/>
        </w:rPr>
        <w:t>08 ноября</w:t>
      </w:r>
      <w:r w:rsidR="00E12685" w:rsidRPr="00312EE9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312EE9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9EA1DDD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4B1F9E4" w14:textId="77777777" w:rsidR="00312EE9" w:rsidRPr="00312EE9" w:rsidRDefault="00312EE9" w:rsidP="00312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EE9">
        <w:rPr>
          <w:color w:val="000000"/>
        </w:rPr>
        <w:t>с 08 ноября 2021 г. по 19 декабря 2021 г. - в размере начальной цены продажи лотов;</w:t>
      </w:r>
    </w:p>
    <w:p w14:paraId="5ACC673C" w14:textId="77777777" w:rsidR="00312EE9" w:rsidRPr="00312EE9" w:rsidRDefault="00312EE9" w:rsidP="00312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EE9">
        <w:rPr>
          <w:color w:val="000000"/>
        </w:rPr>
        <w:t>с 20 декабря 2021 г. по 26 декабря 2021 г. - в размере 93,40% от начальной цены продажи лотов;</w:t>
      </w:r>
    </w:p>
    <w:p w14:paraId="6EA1469B" w14:textId="77777777" w:rsidR="00312EE9" w:rsidRPr="00312EE9" w:rsidRDefault="00312EE9" w:rsidP="00312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EE9">
        <w:rPr>
          <w:color w:val="000000"/>
        </w:rPr>
        <w:t>с 27 декабря 2021 г. по 02 января 2022 г. - в размере 86,80% от начальной цены продажи лотов;</w:t>
      </w:r>
    </w:p>
    <w:p w14:paraId="3C1E9208" w14:textId="77777777" w:rsidR="00312EE9" w:rsidRPr="00312EE9" w:rsidRDefault="00312EE9" w:rsidP="00312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EE9">
        <w:rPr>
          <w:color w:val="000000"/>
        </w:rPr>
        <w:t>с 03 января 2022 г. по 15 января 2022 г. - в размере 80,20% от начальной цены продажи лотов;</w:t>
      </w:r>
    </w:p>
    <w:p w14:paraId="7BD52222" w14:textId="77777777" w:rsidR="00312EE9" w:rsidRPr="00312EE9" w:rsidRDefault="00312EE9" w:rsidP="00312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EE9">
        <w:rPr>
          <w:color w:val="000000"/>
        </w:rPr>
        <w:t>с 16 января 2022 г. по 22 января 2022 г. - в размере 73,60% от начальной цены продажи лотов;</w:t>
      </w:r>
    </w:p>
    <w:p w14:paraId="3A8B5B67" w14:textId="77777777" w:rsidR="00312EE9" w:rsidRPr="00312EE9" w:rsidRDefault="00312EE9" w:rsidP="00312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EE9">
        <w:rPr>
          <w:color w:val="000000"/>
        </w:rPr>
        <w:t>с 23 января 2022 г. по 29 января 2022 г. - в размере 67,00% от начальной цены продажи лотов;</w:t>
      </w:r>
    </w:p>
    <w:p w14:paraId="0F3E4B5F" w14:textId="77777777" w:rsidR="00312EE9" w:rsidRPr="00312EE9" w:rsidRDefault="00312EE9" w:rsidP="00312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EE9">
        <w:rPr>
          <w:color w:val="000000"/>
        </w:rPr>
        <w:t>с 30 января 2022 г. по 05 февраля 2022 г. - в размере 60,40% от начальной цены продажи лотов;</w:t>
      </w:r>
    </w:p>
    <w:p w14:paraId="63DE43E4" w14:textId="77777777" w:rsidR="00312EE9" w:rsidRPr="00312EE9" w:rsidRDefault="00312EE9" w:rsidP="00312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EE9">
        <w:rPr>
          <w:color w:val="000000"/>
        </w:rPr>
        <w:t>с 06 февраля 2022 г. по 12 февраля 2022 г. - в размере 53,80% от начальной цены продажи лотов;</w:t>
      </w:r>
    </w:p>
    <w:p w14:paraId="60DF6D80" w14:textId="77777777" w:rsidR="00312EE9" w:rsidRPr="00312EE9" w:rsidRDefault="00312EE9" w:rsidP="00312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EE9">
        <w:rPr>
          <w:color w:val="000000"/>
        </w:rPr>
        <w:t>с 13 февраля 2022 г. по 19 февраля 2022 г. - в размере 47,20% от начальной цены продажи лотов;</w:t>
      </w:r>
    </w:p>
    <w:p w14:paraId="7678A203" w14:textId="77777777" w:rsidR="00312EE9" w:rsidRPr="00312EE9" w:rsidRDefault="00312EE9" w:rsidP="00312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EE9">
        <w:rPr>
          <w:color w:val="000000"/>
        </w:rPr>
        <w:t>с 20 февраля 2022 г. по 26 февраля 2022 г. - в размере 40,60% от начальной цены продажи лотов;</w:t>
      </w:r>
    </w:p>
    <w:p w14:paraId="2588AFCE" w14:textId="0A0803F1" w:rsidR="00312EE9" w:rsidRDefault="00312EE9" w:rsidP="00312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EE9">
        <w:rPr>
          <w:color w:val="000000"/>
        </w:rPr>
        <w:t>с 27 февраля 2022 г. по 05 марта 2022 г. - в размере 34,00%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738142F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12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12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312EE9">
        <w:rPr>
          <w:rFonts w:ascii="Times New Roman" w:hAnsi="Times New Roman" w:cs="Times New Roman"/>
          <w:color w:val="000000"/>
          <w:sz w:val="24"/>
          <w:szCs w:val="24"/>
        </w:rPr>
        <w:t xml:space="preserve">г. Тула, Хлебная площадь, д. 4, тел. 8(4872)70-21-22, у ОТ: </w:t>
      </w:r>
      <w:r w:rsidR="00312EE9" w:rsidRPr="00312EE9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12EE9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8F11DCD-CED5-43E6-8CD7-2CB8CE5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2021-07-23T12:13:00Z</dcterms:created>
  <dcterms:modified xsi:type="dcterms:W3CDTF">2021-07-23T12:13:00Z</dcterms:modified>
</cp:coreProperties>
</file>