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CCDBF4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7A53" w:rsidRPr="000F7A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F7A53" w:rsidRPr="000F7A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F7A53" w:rsidRPr="000F7A53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Забайкальского края от 06 декабря 2018 г. по делу № А78-14606/2018 конкурсным управляющим (ликвидатором) Коммерческого банка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961D30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0F7A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0265F6" w14:textId="77777777" w:rsidR="000F7A53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0F7A5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5087A08E" w14:textId="77777777" w:rsidR="000F7A53" w:rsidRP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1 - ООО "Специализированное строительно-монтажное управление "Краснодар", ИНН 2309064660, Определение АС Краснодарского края о включении в РТК 4 очереди по делу № А32-22884/2017 от 09.11.2018 г., в процедуре банкротства (21 142 231,90 руб.) - 21 142 231,90 руб.;</w:t>
      </w:r>
    </w:p>
    <w:p w14:paraId="7E274A1D" w14:textId="77777777" w:rsidR="000F7A53" w:rsidRP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2 - ООО "СОБЕТА", ИНН 7733848926, Решение АС г. Москвы по делу № А40-221022/17-162-1774 от 12.02.2018 г. о взыскании задолженности (150 624,64 руб.) - 150 624,64 руб.;</w:t>
      </w:r>
    </w:p>
    <w:p w14:paraId="44533545" w14:textId="77777777" w:rsidR="000F7A53" w:rsidRP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3 - ООО "ФИНАНСОВЫЕ ТЕХНОЛОГИИ", ИНН 5024158123, Решение АС г. Москвы по делу № А40-343062/19-55-2407 от 08.06.2020 г. о взыскании денежных средств (12 267 786,07 руб.) - 12 267 786,07 руб.;</w:t>
      </w:r>
    </w:p>
    <w:p w14:paraId="472F5FEC" w14:textId="77777777" w:rsidR="000F7A53" w:rsidRP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4 - ООО "Трест № 11", ИНН 5406643690, КД 14/452810-15 от 18.05.2015, решение АС Свердловской области по делу № А60-20698/2019 от 01.06.2019 г. о взыскании задолженности (70 799 022,37 руб.) - 70 799 022,37 руб.;</w:t>
      </w:r>
    </w:p>
    <w:p w14:paraId="7F7FC1FD" w14:textId="77777777" w:rsidR="000F7A53" w:rsidRP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0F7A53">
        <w:rPr>
          <w:rFonts w:ascii="Times New Roman" w:hAnsi="Times New Roman" w:cs="Times New Roman"/>
          <w:color w:val="000000"/>
          <w:sz w:val="24"/>
          <w:szCs w:val="24"/>
        </w:rPr>
        <w:t>АльтСтрой</w:t>
      </w:r>
      <w:proofErr w:type="spellEnd"/>
      <w:r w:rsidRPr="000F7A53">
        <w:rPr>
          <w:rFonts w:ascii="Times New Roman" w:hAnsi="Times New Roman" w:cs="Times New Roman"/>
          <w:color w:val="000000"/>
          <w:sz w:val="24"/>
          <w:szCs w:val="24"/>
        </w:rPr>
        <w:t>", ИНН 5024150406, Решение АС г. Москвы по делу № А40-289165/19-43-2309 от 20.02.2020 г. о взыскании денежных средств,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ЕГРЮЛ 28.04.2021 (18 706 047,87 руб.) - 18 706 047,87 руб.;</w:t>
      </w:r>
    </w:p>
    <w:p w14:paraId="6341FE45" w14:textId="77777777" w:rsidR="000F7A53" w:rsidRP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0F7A53">
        <w:rPr>
          <w:rFonts w:ascii="Times New Roman" w:hAnsi="Times New Roman" w:cs="Times New Roman"/>
          <w:color w:val="000000"/>
          <w:sz w:val="24"/>
          <w:szCs w:val="24"/>
        </w:rPr>
        <w:t>Грандростстрой</w:t>
      </w:r>
      <w:proofErr w:type="spellEnd"/>
      <w:r w:rsidRPr="000F7A53">
        <w:rPr>
          <w:rFonts w:ascii="Times New Roman" w:hAnsi="Times New Roman" w:cs="Times New Roman"/>
          <w:color w:val="000000"/>
          <w:sz w:val="24"/>
          <w:szCs w:val="24"/>
        </w:rPr>
        <w:t>", ИНН 5042068433, БГ 15/БГ-1758 от 17.06.2015 г., Определение АС г. Москвы по делу № А41-80075/18 от 12.03.2019 г. о включении в РТК 3 ей очереди, в процедуре банкротства г. Москва (362 339,04 руб.) - 362 339,04 руб.;</w:t>
      </w:r>
    </w:p>
    <w:p w14:paraId="41BBD03F" w14:textId="0F1D9C6B" w:rsidR="000F7A53" w:rsidRDefault="000F7A53" w:rsidP="000F7A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A53">
        <w:rPr>
          <w:rFonts w:ascii="Times New Roman" w:hAnsi="Times New Roman" w:cs="Times New Roman"/>
          <w:color w:val="000000"/>
          <w:sz w:val="24"/>
          <w:szCs w:val="24"/>
        </w:rPr>
        <w:t>Лот 7 - Абросимова Наталья Владимировна, КД 3/455810-18 от 06.07.2018, судебный приказ судебного участка №281 Щелковского судебного района по делу № 2-332/2019 от 18.03.2019, г. Москва (39 226,71 руб.) - 39 226,71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3D03F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7A5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ED6A1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F7A53" w:rsidRPr="000F7A53">
        <w:rPr>
          <w:rFonts w:ascii="Times New Roman CYR" w:hAnsi="Times New Roman CYR" w:cs="Times New Roman CYR"/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A753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F7A53" w:rsidRPr="000F7A53">
        <w:rPr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F7A53" w:rsidRPr="000F7A53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FF6F6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F7A53" w:rsidRPr="000F7A53">
        <w:rPr>
          <w:b/>
          <w:bCs/>
          <w:color w:val="000000"/>
        </w:rPr>
        <w:t>22 июня</w:t>
      </w:r>
      <w:r w:rsidR="000F7A53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F7A53" w:rsidRPr="000F7A53">
        <w:rPr>
          <w:b/>
          <w:bCs/>
        </w:rPr>
        <w:t>09 августа</w:t>
      </w:r>
      <w:r w:rsidR="000F7A53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632EA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F7A53">
        <w:rPr>
          <w:b/>
          <w:bCs/>
          <w:color w:val="000000"/>
        </w:rPr>
        <w:t>24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F7A53">
        <w:rPr>
          <w:b/>
          <w:bCs/>
          <w:color w:val="000000"/>
        </w:rPr>
        <w:t>15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F7A5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68BED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F7A53" w:rsidRPr="000F7A53">
        <w:rPr>
          <w:b/>
          <w:bCs/>
          <w:color w:val="000000"/>
        </w:rPr>
        <w:t>24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118D4FC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0AFBE9C" w14:textId="536FBCA3" w:rsidR="000F7A53" w:rsidRPr="000F7A53" w:rsidRDefault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F7A53">
        <w:rPr>
          <w:b/>
          <w:bCs/>
          <w:color w:val="000000"/>
        </w:rPr>
        <w:t>Для лотов 1-3, 5-7:</w:t>
      </w:r>
    </w:p>
    <w:p w14:paraId="2D558CB8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24 сентября 2021 г. по 06 ноября 2021 г. - в размере начальной цены продажи лотов;</w:t>
      </w:r>
    </w:p>
    <w:p w14:paraId="46044396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07 ноября 2021 г. по 13 ноября 2021 г. - в размере 95,00% от начальной цены продажи лотов;</w:t>
      </w:r>
    </w:p>
    <w:p w14:paraId="2CA1BC0B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14 ноября 2021 г. по 20 ноября 2021 г. - в размере 90,00% от начальной цены продажи лотов;</w:t>
      </w:r>
    </w:p>
    <w:p w14:paraId="53B7B0B6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21 ноября 2021 г. по 27 ноября 2021 г. - в размере 85,00% от начальной цены продажи лотов;</w:t>
      </w:r>
    </w:p>
    <w:p w14:paraId="4903113B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28 ноября 2021 г. по 04 декабря 2021 г. - в размере 80,00% от начальной цены продажи лотов;</w:t>
      </w:r>
    </w:p>
    <w:p w14:paraId="15B8D97B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05 декабря 2021 г. по 11 декабря 2021 г. - в размере 75,00% от начальной цены продажи лотов;</w:t>
      </w:r>
    </w:p>
    <w:p w14:paraId="6F7BFD60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12 декабря 2021 г. по 18 декабря 2021 г. - в размере 70,00% от начальной цены продажи лотов;</w:t>
      </w:r>
    </w:p>
    <w:p w14:paraId="02B446D6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19 декабря 2021 г. по 25 декабря 2021 г. - в размере 65,00% от начальной цены продажи лотов;</w:t>
      </w:r>
    </w:p>
    <w:p w14:paraId="590E3610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26 декабря 2021 г. по 01 января 2022 г. - в размере 60,00% от начальной цены продажи лотов;</w:t>
      </w:r>
    </w:p>
    <w:p w14:paraId="00A49887" w14:textId="08D89BF3" w:rsid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02 января 2022 г. по 15 января 2022 г. - в размере 55,00% от начальной цены продажи лотов</w:t>
      </w:r>
      <w:r>
        <w:rPr>
          <w:color w:val="000000"/>
        </w:rPr>
        <w:t>.</w:t>
      </w:r>
    </w:p>
    <w:p w14:paraId="78E37C69" w14:textId="3030AEFB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F7A53">
        <w:rPr>
          <w:b/>
          <w:bCs/>
          <w:color w:val="000000"/>
        </w:rPr>
        <w:t>Для лота 4:</w:t>
      </w:r>
    </w:p>
    <w:p w14:paraId="4D55832F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lastRenderedPageBreak/>
        <w:t>с 24 сентября 2021 г. по 06 ноября 2021 г. - в размере начальной цены продажи лота;</w:t>
      </w:r>
    </w:p>
    <w:p w14:paraId="64968128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07 ноября 2021 г. по 13 ноября 2021 г. - в размере 93,00% от начальной цены продажи лота;</w:t>
      </w:r>
    </w:p>
    <w:p w14:paraId="7CE5C8A0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14 ноября 2021 г. по 20 ноября 2021 г. - в размере 86,00% от начальной цены продажи лота;</w:t>
      </w:r>
    </w:p>
    <w:p w14:paraId="164E8DF3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21 ноября 2021 г. по 27 ноября 2021 г. - в размере 79,00% от начальной цены продажи лота;</w:t>
      </w:r>
    </w:p>
    <w:p w14:paraId="5EA86570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28 ноября 2021 г. по 04 декабря 2021 г. - в размере 72,00% от начальной цены продажи лота;</w:t>
      </w:r>
    </w:p>
    <w:p w14:paraId="7D48626F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05 декабря 2021 г. по 11 декабря 2021 г. - в размере 65,00% от начальной цены продажи лота;</w:t>
      </w:r>
    </w:p>
    <w:p w14:paraId="5CF539FA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12 декабря 2021 г. по 18 декабря 2021 г. - в размере 58,00% от начальной цены продажи лота;</w:t>
      </w:r>
    </w:p>
    <w:p w14:paraId="46BE1D30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19 декабря 2021 г. по 25 декабря 2021 г. - в размере 51,00% от начальной цены продажи лота;</w:t>
      </w:r>
    </w:p>
    <w:p w14:paraId="06728D76" w14:textId="77777777" w:rsidR="000F7A53" w:rsidRP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26 декабря 2021 г. по 01 января 2022 г. - в размере 44,00% от начальной цены продажи лота;</w:t>
      </w:r>
    </w:p>
    <w:p w14:paraId="56B5A4DB" w14:textId="76C11ED3" w:rsidR="000F7A53" w:rsidRDefault="000F7A53" w:rsidP="000F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A53">
        <w:rPr>
          <w:color w:val="000000"/>
        </w:rPr>
        <w:t>с 02 января 2022 г. по 15 января 2022 г. - в размере 37,00%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2C650A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F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F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F7A53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Долгоруковская ул., д. 4А, тел 8(495)781-00-00, доб. 500, 251; у ОТ: </w:t>
      </w:r>
      <w:r w:rsidR="000F7A53" w:rsidRPr="000F7A53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0F7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A53" w:rsidRPr="000F7A5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F7A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F7A53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F1972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F9BFBF9-CF35-487E-855A-D6B4BF65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2228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2021-06-10T14:04:00Z</dcterms:created>
  <dcterms:modified xsi:type="dcterms:W3CDTF">2021-06-11T07:53:00Z</dcterms:modified>
</cp:coreProperties>
</file>