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356EC1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12484" w:rsidRPr="008124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12484" w:rsidRPr="008124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12484" w:rsidRPr="008124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12484" w:rsidRPr="008124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12484" w:rsidRPr="0081248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8ABBB65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F40DC65" w14:textId="14A468CA" w:rsidR="00812484" w:rsidRDefault="008124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12484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- 592,6 кв. м, адрес: Нижегородская область, г. Нижний Новгород, Советский район, </w:t>
      </w:r>
      <w:proofErr w:type="spellStart"/>
      <w:r w:rsidRPr="00812484">
        <w:rPr>
          <w:rFonts w:ascii="Times New Roman" w:hAnsi="Times New Roman" w:cs="Times New Roman"/>
          <w:color w:val="000000"/>
          <w:sz w:val="24"/>
          <w:szCs w:val="24"/>
        </w:rPr>
        <w:t>снт</w:t>
      </w:r>
      <w:proofErr w:type="spellEnd"/>
      <w:r w:rsidRPr="00812484">
        <w:rPr>
          <w:rFonts w:ascii="Times New Roman" w:hAnsi="Times New Roman" w:cs="Times New Roman"/>
          <w:color w:val="000000"/>
          <w:sz w:val="24"/>
          <w:szCs w:val="24"/>
        </w:rPr>
        <w:t xml:space="preserve"> «Политехник», ул. Юбилейная, участок №23, земельный участок - 475 +/- 8 кв. м, адрес: Нижегородская область, городской округ город Нижний Новгород, г. Нижний Новгород, территория </w:t>
      </w:r>
      <w:proofErr w:type="spellStart"/>
      <w:r w:rsidRPr="00812484">
        <w:rPr>
          <w:rFonts w:ascii="Times New Roman" w:hAnsi="Times New Roman" w:cs="Times New Roman"/>
          <w:color w:val="000000"/>
          <w:sz w:val="24"/>
          <w:szCs w:val="24"/>
        </w:rPr>
        <w:t>снт</w:t>
      </w:r>
      <w:proofErr w:type="spellEnd"/>
      <w:r w:rsidRPr="00812484">
        <w:rPr>
          <w:rFonts w:ascii="Times New Roman" w:hAnsi="Times New Roman" w:cs="Times New Roman"/>
          <w:color w:val="000000"/>
          <w:sz w:val="24"/>
          <w:szCs w:val="24"/>
        </w:rPr>
        <w:t xml:space="preserve"> Политехник, земельный участок 23, 3-этажное (в т. ч. подземных этажей - 0), кадастровые номера 52:18:0070502:85, 52:18:0070502:23, земли населенных пунктов - для ведения садоводства;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2484">
        <w:rPr>
          <w:rFonts w:ascii="Times New Roman" w:hAnsi="Times New Roman" w:cs="Times New Roman"/>
          <w:color w:val="000000"/>
          <w:sz w:val="24"/>
          <w:szCs w:val="24"/>
        </w:rPr>
        <w:t>7 617 190,00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5E21F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12484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8C9C33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12484" w:rsidRPr="00812484">
        <w:rPr>
          <w:rFonts w:ascii="Times New Roman CYR" w:hAnsi="Times New Roman CYR" w:cs="Times New Roman CYR"/>
          <w:b/>
          <w:bCs/>
          <w:color w:val="000000"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72A2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12484" w:rsidRPr="00812484">
        <w:rPr>
          <w:b/>
          <w:bCs/>
          <w:color w:val="000000"/>
        </w:rPr>
        <w:t xml:space="preserve">02 августа </w:t>
      </w:r>
      <w:r w:rsidR="00E12685" w:rsidRPr="00812484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12484" w:rsidRPr="00812484">
        <w:rPr>
          <w:b/>
          <w:bCs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2F0C5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12484" w:rsidRPr="00812484">
        <w:rPr>
          <w:b/>
          <w:bCs/>
          <w:color w:val="000000"/>
        </w:rPr>
        <w:t>22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12484" w:rsidRPr="00812484">
        <w:rPr>
          <w:b/>
          <w:bCs/>
        </w:rPr>
        <w:t>09 августа</w:t>
      </w:r>
      <w:r w:rsidR="00812484"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BBFFA8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812484">
        <w:rPr>
          <w:b/>
          <w:bCs/>
          <w:color w:val="000000"/>
        </w:rPr>
        <w:t>24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12484">
        <w:rPr>
          <w:b/>
          <w:bCs/>
          <w:color w:val="000000"/>
        </w:rPr>
        <w:t>26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1248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367A4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12484" w:rsidRPr="00812484">
        <w:rPr>
          <w:b/>
          <w:bCs/>
          <w:color w:val="000000"/>
        </w:rPr>
        <w:t>24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A2DD7AF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19A1B0C" w14:textId="77777777" w:rsidR="00812484" w:rsidRP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24 сентября 2021 г. по 07 ноября 2021 г. - в размере начальной цены продажи лотов;</w:t>
      </w:r>
    </w:p>
    <w:p w14:paraId="000C7A99" w14:textId="77777777" w:rsidR="00812484" w:rsidRP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08 ноября 2021 г. по 17 ноября 2021 г. - в размере 93,40% от начальной цены продажи лотов;</w:t>
      </w:r>
    </w:p>
    <w:p w14:paraId="79C7EDE2" w14:textId="77777777" w:rsidR="00812484" w:rsidRP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18 ноября 2021 г. по 27 ноября 2021 г. - в размере 86,80% от начальной цены продажи лотов;</w:t>
      </w:r>
    </w:p>
    <w:p w14:paraId="05FE010D" w14:textId="77777777" w:rsidR="00812484" w:rsidRP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28 ноября 2021 г. по 07 декабря 2021 г. - в размере 80,20% от начальной цены продажи лотов;</w:t>
      </w:r>
    </w:p>
    <w:p w14:paraId="7C7AF9E7" w14:textId="77777777" w:rsidR="00812484" w:rsidRP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08 декабря 2021 г. по 18 декабря 2021 г. - в размере 73,60% от начальной цены продажи лотов;</w:t>
      </w:r>
    </w:p>
    <w:p w14:paraId="14D21D3D" w14:textId="77777777" w:rsidR="00812484" w:rsidRP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19 декабря 2021 г. по 28 декабря 2021 г. - в размере 67,00% от начальной цены продажи лотов;</w:t>
      </w:r>
    </w:p>
    <w:p w14:paraId="5BB86CA0" w14:textId="77777777" w:rsidR="00812484" w:rsidRP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29 декабря 2021 г. по 15 января 2022 г. - в размере 60,40% от начальной цены продажи лотов;</w:t>
      </w:r>
    </w:p>
    <w:p w14:paraId="4D2C0A32" w14:textId="77777777" w:rsidR="00812484" w:rsidRP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16 января 2022 г. по 25 января 2022 г. - в размере 53,80% от начальной цены продажи лотов;</w:t>
      </w:r>
    </w:p>
    <w:p w14:paraId="2D8FF25D" w14:textId="77777777" w:rsidR="00812484" w:rsidRP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26 января 2022 г. по 05 февраля 2022 г. - в размере 47,20% от начальной цены продажи лотов;</w:t>
      </w:r>
    </w:p>
    <w:p w14:paraId="0651973B" w14:textId="77777777" w:rsidR="00812484" w:rsidRP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06 февраля 2022 г. по 15 февраля 2022 г. - в размере 40,60% от начальной цены продажи лотов;</w:t>
      </w:r>
    </w:p>
    <w:p w14:paraId="1BB81D08" w14:textId="750000E0" w:rsidR="00812484" w:rsidRDefault="00812484" w:rsidP="00812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2484">
        <w:rPr>
          <w:color w:val="000000"/>
        </w:rPr>
        <w:t>с 16 февраля 2022 г. по 26 февраля 2022 г. - в размере 34,00%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B289683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12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12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12484">
        <w:rPr>
          <w:rFonts w:ascii="Times New Roman" w:hAnsi="Times New Roman" w:cs="Times New Roman"/>
          <w:color w:val="000000"/>
          <w:sz w:val="24"/>
          <w:szCs w:val="24"/>
        </w:rPr>
        <w:t xml:space="preserve"> г. Самара, ул. </w:t>
      </w:r>
      <w:proofErr w:type="spellStart"/>
      <w:r w:rsidR="00812484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812484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8(846)250-05-70, </w:t>
      </w:r>
      <w:r w:rsidR="003975CC">
        <w:rPr>
          <w:rFonts w:ascii="Times New Roman" w:hAnsi="Times New Roman" w:cs="Times New Roman"/>
          <w:color w:val="000000"/>
          <w:sz w:val="24"/>
          <w:szCs w:val="24"/>
        </w:rPr>
        <w:t xml:space="preserve">8(846)250-05-75, доб. 1001; у ОТ </w:t>
      </w:r>
      <w:r w:rsidR="003975CC" w:rsidRPr="003975CC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3975CC"/>
    <w:rsid w:val="00467D6B"/>
    <w:rsid w:val="00564010"/>
    <w:rsid w:val="00637A0F"/>
    <w:rsid w:val="006B43E3"/>
    <w:rsid w:val="0070175B"/>
    <w:rsid w:val="007229EA"/>
    <w:rsid w:val="00722ECA"/>
    <w:rsid w:val="00812484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754A06E-7A6D-4008-A008-C61693BD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2021-06-11T12:36:00Z</dcterms:created>
  <dcterms:modified xsi:type="dcterms:W3CDTF">2021-06-11T12:36:00Z</dcterms:modified>
</cp:coreProperties>
</file>