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7483" w14:textId="02A91C9E" w:rsidR="0064675E" w:rsidRPr="008B080F" w:rsidRDefault="00D63A19" w:rsidP="00D9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0B23">
        <w:rPr>
          <w:rFonts w:ascii="Times New Roman" w:eastAsia="Calibri" w:hAnsi="Times New Roman" w:cs="Times New Roman"/>
          <w:sz w:val="18"/>
          <w:szCs w:val="18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</w:t>
      </w:r>
      <w:r w:rsidR="00814B38" w:rsidRPr="00E00B23">
        <w:rPr>
          <w:rFonts w:ascii="Times New Roman" w:eastAsia="Calibri" w:hAnsi="Times New Roman" w:cs="Times New Roman"/>
          <w:sz w:val="18"/>
          <w:szCs w:val="18"/>
        </w:rPr>
        <w:t xml:space="preserve"> Организатор торгов,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ОТ),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действующее на основании договора поручения с </w:t>
      </w:r>
      <w:r w:rsidR="007311F6" w:rsidRPr="00E00B23">
        <w:rPr>
          <w:rFonts w:ascii="Times New Roman" w:eastAsia="Calibri" w:hAnsi="Times New Roman" w:cs="Times New Roman"/>
          <w:sz w:val="18"/>
          <w:szCs w:val="18"/>
        </w:rPr>
        <w:t>ООО «Омега» (ОГРН 1067759692549, ИНН 7731555628</w:t>
      </w:r>
      <w:r w:rsidR="00411FE9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7311F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11FE9" w:rsidRPr="00E00B23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r w:rsidR="007311F6" w:rsidRPr="00E00B23">
        <w:rPr>
          <w:rFonts w:ascii="Times New Roman" w:eastAsia="Calibri" w:hAnsi="Times New Roman" w:cs="Times New Roman"/>
          <w:sz w:val="18"/>
          <w:szCs w:val="18"/>
        </w:rPr>
        <w:t>127055, г. Москва, ул. Новослободская, д. 31, строение 2, эт. 1, пом. 17)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далее- Должник), в лице 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Костылева Виталия Викторовича (ИНН 645300860625, СНИЛС 055-754-880 97, рег.номер: 2545, адрес для корреспонденции: 410009, г. Саратов-9, а/я 1101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>, далее - КУ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член Ассоциации "Саморегулируемая организация арбитражных управляющих Центрального федерального округа" (ИНН 7705431418, ОГРН 1027700542209, адрес: 115191, г Москва, Гамсоновский пер., д. 2, стр. 1, пом. 85-94), действующего на основании решения Арбитражного суда города Москвы от 07.11.2019г. по делу № А40-11024/</w:t>
      </w:r>
      <w:r w:rsidR="00940DD7" w:rsidRPr="00E00B23">
        <w:rPr>
          <w:rFonts w:ascii="Times New Roman" w:eastAsia="Calibri" w:hAnsi="Times New Roman" w:cs="Times New Roman"/>
          <w:sz w:val="18"/>
          <w:szCs w:val="18"/>
        </w:rPr>
        <w:t>20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19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сообщает о проведении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23.07.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</w:t>
      </w:r>
      <w:r w:rsidR="00C05E53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sz w:val="18"/>
          <w:szCs w:val="18"/>
        </w:rPr>
        <w:t>15.06.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с 09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(время мск) по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21.07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80248A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22.07.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BB63E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 об определении участников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оргов.</w:t>
      </w:r>
      <w:bookmarkStart w:id="0" w:name="_Hlk56764663"/>
      <w:r w:rsidR="00B60278" w:rsidRPr="00E00B23">
        <w:rPr>
          <w:rFonts w:ascii="Calibri" w:eastAsia="Calibri" w:hAnsi="Calibri" w:cs="Times New Roman"/>
          <w:sz w:val="18"/>
          <w:szCs w:val="18"/>
        </w:rPr>
        <w:t xml:space="preserve">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Нач.цена Лота 1- </w:t>
      </w:r>
      <w:r w:rsidR="004C2A9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54 361 667,00 </w:t>
      </w:r>
      <w:r w:rsidR="00B6027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bookmarkEnd w:id="0"/>
      <w:r w:rsidR="00C9250F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E579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Если Торг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и</w:t>
      </w:r>
      <w:r w:rsidR="00C9488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признаны несостоявшимися по причине отсутствия заявок на участие, ОТ сообщает о проведении</w:t>
      </w:r>
      <w:r w:rsidR="0080248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16.09</w:t>
      </w:r>
      <w:r w:rsidR="0080248A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г. в </w:t>
      </w:r>
      <w:r w:rsidR="0091213B" w:rsidRPr="00E00B23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час. 00 мин.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повторных открытых электронных 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(далее –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Торги)</w:t>
      </w:r>
      <w:r w:rsidR="004B1BCF" w:rsidRPr="00E00B23">
        <w:t xml:space="preserve"> </w:t>
      </w:r>
      <w:r w:rsidR="004B1BCF" w:rsidRPr="00E00B23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4B1BCF" w:rsidRPr="00E00B23">
        <w:rPr>
          <w:b/>
          <w:bCs/>
        </w:rPr>
        <w:t xml:space="preserve">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нач.ценой Лота 1</w:t>
      </w:r>
      <w:r w:rsidR="004B1BCF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4C2A9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48 925 500,30 </w:t>
      </w:r>
      <w:r w:rsidR="004B1BCF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CE5799" w:rsidRPr="00E00B23">
        <w:t xml:space="preserve"> </w:t>
      </w:r>
      <w:r w:rsidR="00CE579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(НДС не обл.)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Прием заявок с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09 час. 00 мин. (время мск)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sz w:val="18"/>
          <w:szCs w:val="18"/>
        </w:rPr>
        <w:t>09.08</w:t>
      </w:r>
      <w:r w:rsidR="000332F6" w:rsidRPr="00E00B23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по</w:t>
      </w:r>
      <w:r w:rsidR="004C2A98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A6E9B" w:rsidRPr="00E00B23">
        <w:rPr>
          <w:rFonts w:ascii="Times New Roman" w:eastAsia="Calibri" w:hAnsi="Times New Roman" w:cs="Times New Roman"/>
          <w:b/>
          <w:sz w:val="18"/>
          <w:szCs w:val="18"/>
        </w:rPr>
        <w:t>14.09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94618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до 23 час </w:t>
      </w:r>
      <w:r w:rsidR="00C41CDF" w:rsidRPr="00E00B23">
        <w:rPr>
          <w:rFonts w:ascii="Times New Roman" w:eastAsia="Calibri" w:hAnsi="Times New Roman" w:cs="Times New Roman"/>
          <w:b/>
          <w:sz w:val="18"/>
          <w:szCs w:val="18"/>
        </w:rPr>
        <w:t>00</w:t>
      </w:r>
      <w:r w:rsidR="001378A9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Определение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>повторных 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– </w:t>
      </w:r>
      <w:r w:rsidR="00DA6E9B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15.09.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202</w:t>
      </w:r>
      <w:r w:rsidR="00D94618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b/>
          <w:bCs/>
          <w:sz w:val="18"/>
          <w:szCs w:val="18"/>
        </w:rPr>
        <w:t>в 16 час. 00 мин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., оформляется протоколом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 xml:space="preserve"> об определении участников </w:t>
      </w:r>
      <w:r w:rsidR="00B60278" w:rsidRPr="00E00B23">
        <w:rPr>
          <w:rFonts w:ascii="Times New Roman" w:eastAsia="Calibri" w:hAnsi="Times New Roman" w:cs="Times New Roman"/>
          <w:sz w:val="18"/>
          <w:szCs w:val="18"/>
        </w:rPr>
        <w:t xml:space="preserve">повторных </w:t>
      </w:r>
      <w:r w:rsidR="00A43621" w:rsidRPr="00E00B23">
        <w:rPr>
          <w:rFonts w:ascii="Times New Roman" w:eastAsia="Calibri" w:hAnsi="Times New Roman" w:cs="Times New Roman"/>
          <w:sz w:val="18"/>
          <w:szCs w:val="18"/>
        </w:rPr>
        <w:t>Торгов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Продаже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единым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ом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имущество (далее – Имущество, Лот):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Лот</w:t>
      </w:r>
      <w:r w:rsidR="00461F6B" w:rsidRPr="00E00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Помещение, назначение: нежилое, площадь: 1 683,6 кв.м, по адресу: Саратовская обл., г. Саратов, ул. им. Чернышевского Н.Г., д. 88, пом. 8, к.н. 64:48:000000:53282; помещение, назначение: нежилое, площадь: 1 176,9 кв.м, по адресу: Саратовская обл., г. Саратов, ул. им. Чернышевского Н.Г., д. 88, номер на поэтажном плане 1, к.н. 64:48:050380:921; помещение, назначение: нежилое, площадь: 460,2 кв.м, по адресу: Саратовская обл., г. Саратов, ул. им. Чернышевского Н.Г., д. 88, номер на поэтажном плане 1-7, к.н. 64:48:050394:848; помещение, назначение: нежилое, площадь: 425,7 кв.м, по адресу: Саратовская обл., г. Саратов, ул. им. Чернышевского Н.Г., д. 88, пом. 5,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к.н.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 xml:space="preserve"> 64:48:050380:937; помещение, назначение: нежилое, площадь: 188,0 кв.м, по адресу: Саратовская обл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.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, г. Саратов, ул. им. Чернышевского Н.Г., д. 88, номер на поэтажном плане 8,17, к.н. 64:48:000000:51219. Обременения (ограничения)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Лота</w:t>
      </w:r>
      <w:r w:rsidR="004C2A98" w:rsidRPr="00E00B23">
        <w:rPr>
          <w:rFonts w:ascii="Times New Roman" w:eastAsia="Calibri" w:hAnsi="Times New Roman" w:cs="Times New Roman"/>
          <w:sz w:val="18"/>
          <w:szCs w:val="18"/>
        </w:rPr>
        <w:t>: залог (ипотека) в пользу АО КБ «РУБЛЕВ»</w:t>
      </w:r>
      <w:r w:rsidR="00461F6B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месту нахождения Имущества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по предварительной договоренности в рабочие дни с 09.00 до 17.00, </w:t>
      </w:r>
      <w:r w:rsidR="00716A79" w:rsidRPr="00E00B23">
        <w:rPr>
          <w:rFonts w:ascii="Times New Roman" w:eastAsia="Calibri" w:hAnsi="Times New Roman" w:cs="Times New Roman"/>
          <w:sz w:val="18"/>
          <w:szCs w:val="18"/>
        </w:rPr>
        <w:t>по тел.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+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7 (937)029</w:t>
      </w:r>
      <w:r w:rsidR="004B3F99">
        <w:rPr>
          <w:rFonts w:ascii="Times New Roman" w:eastAsia="Calibri" w:hAnsi="Times New Roman" w:cs="Times New Roman"/>
          <w:sz w:val="18"/>
          <w:szCs w:val="18"/>
        </w:rPr>
        <w:t>-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01</w:t>
      </w:r>
      <w:r w:rsidR="004B3F99">
        <w:rPr>
          <w:rFonts w:ascii="Times New Roman" w:eastAsia="Calibri" w:hAnsi="Times New Roman" w:cs="Times New Roman"/>
          <w:sz w:val="18"/>
          <w:szCs w:val="18"/>
        </w:rPr>
        <w:t>-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>01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53976" w:rsidRPr="00E00B23">
        <w:rPr>
          <w:rFonts w:ascii="Times New Roman" w:eastAsia="Calibri" w:hAnsi="Times New Roman" w:cs="Times New Roman"/>
          <w:sz w:val="18"/>
          <w:szCs w:val="18"/>
        </w:rPr>
        <w:t>(КУ), с документами в отношении Имущества у ОТ pf@auction-house.ru, Харланова Наталья тел. 8(927)208-21-43, Соболькова Елена 8(927)208-15-34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Д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ля Торгов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,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>повторных Торгов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F06A2" w:rsidRPr="00E00B23">
        <w:rPr>
          <w:rFonts w:ascii="Times New Roman" w:eastAsia="Calibri" w:hAnsi="Times New Roman" w:cs="Times New Roman"/>
          <w:sz w:val="18"/>
          <w:szCs w:val="18"/>
        </w:rPr>
        <w:t xml:space="preserve">задаток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524A0" w:rsidRPr="00E00B23">
        <w:rPr>
          <w:rFonts w:ascii="Times New Roman" w:eastAsia="Calibri" w:hAnsi="Times New Roman" w:cs="Times New Roman"/>
          <w:sz w:val="18"/>
          <w:szCs w:val="18"/>
        </w:rPr>
        <w:t>10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% от нач. цены Лота; шаг аукциона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5 % от нач. цены Лота. </w:t>
      </w:r>
      <w:r w:rsidR="00A13D3F" w:rsidRPr="00E00B23">
        <w:rPr>
          <w:rFonts w:ascii="Times New Roman" w:eastAsia="Calibri" w:hAnsi="Times New Roman" w:cs="Times New Roman"/>
          <w:sz w:val="18"/>
          <w:szCs w:val="18"/>
        </w:rPr>
        <w:t>Поступление задатка должно быть подтверждено на дату составления протокола об определении участников торгов. Реквизиты расч.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«ФК ОТКРЫТИЕ», г. Санкт-Петербург, БИК 044030795, к/с 30101810540300000795. Документом, подтверждающим поступление задатка на счет ОТ, является выписка со счета ОТ.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 </w:t>
      </w:r>
      <w:r w:rsidR="00F52B1C" w:rsidRPr="00E00B23">
        <w:rPr>
          <w:rFonts w:ascii="Times New Roman" w:hAnsi="Times New Roman" w:cs="Times New Roman"/>
          <w:sz w:val="18"/>
          <w:szCs w:val="18"/>
        </w:rPr>
        <w:t>К участию в Торгах</w:t>
      </w:r>
      <w:r w:rsidR="001E1240" w:rsidRPr="00E00B23">
        <w:rPr>
          <w:rFonts w:ascii="Times New Roman" w:hAnsi="Times New Roman" w:cs="Times New Roman"/>
          <w:sz w:val="18"/>
          <w:szCs w:val="18"/>
        </w:rPr>
        <w:t>, повторных Торгах</w:t>
      </w:r>
      <w:r w:rsidR="00F52B1C" w:rsidRPr="00E00B23">
        <w:rPr>
          <w:rFonts w:ascii="Times New Roman" w:hAnsi="Times New Roman" w:cs="Times New Roman"/>
          <w:sz w:val="18"/>
          <w:szCs w:val="18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24803" w:rsidRPr="00E00B23">
        <w:rPr>
          <w:rFonts w:ascii="Times New Roman" w:hAnsi="Times New Roman" w:cs="Times New Roman"/>
          <w:sz w:val="18"/>
          <w:szCs w:val="18"/>
        </w:rPr>
        <w:t>№</w:t>
      </w:r>
      <w:r w:rsidR="00F52B1C" w:rsidRPr="00E00B23">
        <w:rPr>
          <w:rFonts w:ascii="Times New Roman" w:hAnsi="Times New Roman" w:cs="Times New Roman"/>
          <w:sz w:val="18"/>
          <w:szCs w:val="18"/>
        </w:rPr>
        <w:t>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F52B1C" w:rsidRPr="00E00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Победитель Торгов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, повторных </w:t>
      </w:r>
      <w:r w:rsidR="001E1240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300AAE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- лицо, предложившее наиболее высокую цену (далее – ПТ). Результаты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 подводятся ОТ в день и в месте проведения торгов на сайте ЭП и оформляются протоколом о результатах проведения </w:t>
      </w:r>
      <w:r w:rsidR="00177D9D" w:rsidRPr="00E00B23">
        <w:rPr>
          <w:rFonts w:ascii="Times New Roman" w:eastAsia="Calibri" w:hAnsi="Times New Roman" w:cs="Times New Roman"/>
          <w:sz w:val="18"/>
          <w:szCs w:val="18"/>
        </w:rPr>
        <w:t>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оргов. Протокол размещается на ЭП в день принятия ОТ решения о признании участника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размещен на ЭП. Договор заключается с ПТ в течение 5 дней с даты получения </w:t>
      </w:r>
      <w:r w:rsidR="00A862E7" w:rsidRPr="00E00B23">
        <w:rPr>
          <w:rFonts w:ascii="Times New Roman" w:eastAsia="Calibri" w:hAnsi="Times New Roman" w:cs="Times New Roman"/>
          <w:sz w:val="18"/>
          <w:szCs w:val="18"/>
        </w:rPr>
        <w:t>ПТ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 xml:space="preserve"> Договора от КУ. Оплата - в течение 30 дней со дня подписания Договора на </w:t>
      </w:r>
      <w:r w:rsidR="00E514E0" w:rsidRPr="00E00B23">
        <w:rPr>
          <w:rFonts w:ascii="Times New Roman" w:eastAsia="Calibri" w:hAnsi="Times New Roman" w:cs="Times New Roman"/>
          <w:sz w:val="18"/>
          <w:szCs w:val="18"/>
        </w:rPr>
        <w:t xml:space="preserve">спец. </w:t>
      </w:r>
      <w:r w:rsidR="001378A9" w:rsidRPr="00E00B23">
        <w:rPr>
          <w:rFonts w:ascii="Times New Roman" w:eastAsia="Calibri" w:hAnsi="Times New Roman" w:cs="Times New Roman"/>
          <w:sz w:val="18"/>
          <w:szCs w:val="18"/>
        </w:rPr>
        <w:t>счет Должника</w:t>
      </w:r>
      <w:r w:rsidR="00E00B23">
        <w:rPr>
          <w:rFonts w:ascii="Times New Roman" w:eastAsia="Calibri" w:hAnsi="Times New Roman" w:cs="Times New Roman"/>
          <w:sz w:val="18"/>
          <w:szCs w:val="18"/>
        </w:rPr>
        <w:t>:</w:t>
      </w:r>
      <w:r w:rsidR="00D9704A" w:rsidRPr="00E00B23">
        <w:t xml:space="preserve"> 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р/с </w:t>
      </w:r>
      <w:r w:rsidR="009E4A8F" w:rsidRPr="00E00B23">
        <w:rPr>
          <w:rFonts w:ascii="Times New Roman" w:eastAsia="Calibri" w:hAnsi="Times New Roman" w:cs="Times New Roman"/>
          <w:sz w:val="18"/>
          <w:szCs w:val="18"/>
        </w:rPr>
        <w:t>40702810136000009463</w:t>
      </w:r>
      <w:r w:rsidR="00D9704A" w:rsidRPr="00E00B23">
        <w:rPr>
          <w:rFonts w:ascii="Times New Roman" w:eastAsia="Calibri" w:hAnsi="Times New Roman" w:cs="Times New Roman"/>
          <w:sz w:val="18"/>
          <w:szCs w:val="18"/>
        </w:rPr>
        <w:t xml:space="preserve"> в филиале «ЦЕНТРАЛЬНЫЙ» банка ВТБ ПАО г. Москва, БИК 044525411, к/с 30101810145250000411</w:t>
      </w:r>
      <w:r w:rsidR="001378A9" w:rsidRPr="00E00B2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64675E" w:rsidRPr="008B080F" w:rsidSect="00BD69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31165"/>
    <w:rsid w:val="00032F46"/>
    <w:rsid w:val="000332F6"/>
    <w:rsid w:val="000E6B8B"/>
    <w:rsid w:val="001378A9"/>
    <w:rsid w:val="00177D9D"/>
    <w:rsid w:val="001D6F41"/>
    <w:rsid w:val="001E1240"/>
    <w:rsid w:val="00300AAE"/>
    <w:rsid w:val="003123D2"/>
    <w:rsid w:val="00320A06"/>
    <w:rsid w:val="00390A28"/>
    <w:rsid w:val="003A51D5"/>
    <w:rsid w:val="003A5267"/>
    <w:rsid w:val="003D20C2"/>
    <w:rsid w:val="00411FE9"/>
    <w:rsid w:val="00461F6B"/>
    <w:rsid w:val="004A08DD"/>
    <w:rsid w:val="004B1BCF"/>
    <w:rsid w:val="004B3D51"/>
    <w:rsid w:val="004B3F99"/>
    <w:rsid w:val="004C2A98"/>
    <w:rsid w:val="00573F80"/>
    <w:rsid w:val="00586DBF"/>
    <w:rsid w:val="00677E82"/>
    <w:rsid w:val="006C5762"/>
    <w:rsid w:val="006F0EAB"/>
    <w:rsid w:val="00716A79"/>
    <w:rsid w:val="007311F6"/>
    <w:rsid w:val="007F7F0B"/>
    <w:rsid w:val="0080248A"/>
    <w:rsid w:val="00814B38"/>
    <w:rsid w:val="00896DED"/>
    <w:rsid w:val="008B080F"/>
    <w:rsid w:val="0091213B"/>
    <w:rsid w:val="00924803"/>
    <w:rsid w:val="00940DD7"/>
    <w:rsid w:val="009E4A8F"/>
    <w:rsid w:val="00A13D3F"/>
    <w:rsid w:val="00A42B23"/>
    <w:rsid w:val="00A43621"/>
    <w:rsid w:val="00A739C4"/>
    <w:rsid w:val="00A862E7"/>
    <w:rsid w:val="00AB49FF"/>
    <w:rsid w:val="00B03B2A"/>
    <w:rsid w:val="00B524A0"/>
    <w:rsid w:val="00B5260C"/>
    <w:rsid w:val="00B55CA3"/>
    <w:rsid w:val="00B60278"/>
    <w:rsid w:val="00BB63E8"/>
    <w:rsid w:val="00BD6981"/>
    <w:rsid w:val="00C05E53"/>
    <w:rsid w:val="00C41CDF"/>
    <w:rsid w:val="00C42EE6"/>
    <w:rsid w:val="00C9250F"/>
    <w:rsid w:val="00C94880"/>
    <w:rsid w:val="00CB3B14"/>
    <w:rsid w:val="00CD4B39"/>
    <w:rsid w:val="00CE5799"/>
    <w:rsid w:val="00CF06A2"/>
    <w:rsid w:val="00D63A19"/>
    <w:rsid w:val="00D94618"/>
    <w:rsid w:val="00D9704A"/>
    <w:rsid w:val="00DA6E9B"/>
    <w:rsid w:val="00E00B23"/>
    <w:rsid w:val="00E3451E"/>
    <w:rsid w:val="00E514E0"/>
    <w:rsid w:val="00E979E4"/>
    <w:rsid w:val="00F52B1C"/>
    <w:rsid w:val="00F53976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21</cp:revision>
  <cp:lastPrinted>2020-08-10T09:54:00Z</cp:lastPrinted>
  <dcterms:created xsi:type="dcterms:W3CDTF">2021-06-01T08:18:00Z</dcterms:created>
  <dcterms:modified xsi:type="dcterms:W3CDTF">2021-08-06T05:49:00Z</dcterms:modified>
</cp:coreProperties>
</file>