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 w:rsidR="00A52EA5" w:rsidRPr="008F0F9D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A5" w:rsidRPr="00981D88" w:rsidRDefault="00A52EA5" w:rsidP="00CB42F1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A5" w:rsidRPr="00981D88" w:rsidRDefault="00A52EA5" w:rsidP="00CB42F1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A5" w:rsidRPr="00981D88" w:rsidRDefault="00A52EA5" w:rsidP="00CB42F1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0" w:name="_Ref249785568"/>
          </w:p>
        </w:tc>
        <w:bookmarkEnd w:id="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8C2BE7" w:rsidRDefault="00A52EA5" w:rsidP="00CB42F1">
            <w:pPr>
              <w:pStyle w:val="Tabletext"/>
              <w:jc w:val="left"/>
              <w:rPr>
                <w:snapToGrid w:val="0"/>
                <w:sz w:val="26"/>
                <w:szCs w:val="26"/>
              </w:rPr>
            </w:pPr>
            <w:r w:rsidRPr="008C2BE7">
              <w:rPr>
                <w:snapToGrid w:val="0"/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8C2BE7" w:rsidRDefault="00A52EA5" w:rsidP="00CB42F1">
            <w:pPr>
              <w:spacing w:after="120"/>
            </w:pPr>
            <w:r w:rsidRPr="008C2BE7">
              <w:t>Г</w:t>
            </w:r>
            <w:r>
              <w:t>араж на 4 автомашины, кадастровый номер 49:08:000000:599, площадью 71,03 кв.м., адрес местонахождения: Магаданская область, Ягоднинский район, поселок Синегорье, литер А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1" w:name="_Ref389745249"/>
          </w:p>
        </w:tc>
        <w:bookmarkEnd w:id="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Tableheader"/>
              <w:rPr>
                <w:rStyle w:val="a6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2" w:name="_Ref458187651"/>
          </w:p>
        </w:tc>
        <w:bookmarkEnd w:id="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13522A" w:rsidRDefault="00A52EA5" w:rsidP="00CB42F1">
            <w:pPr>
              <w:spacing w:after="120"/>
              <w:rPr>
                <w:i/>
                <w:shd w:val="clear" w:color="auto" w:fill="FFFF99"/>
              </w:rPr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>
              <w:t xml:space="preserve"> Акционерное общество «Российский аукционный дом», </w:t>
            </w:r>
            <w:r>
              <w:rPr>
                <w:lang w:val="en-US"/>
              </w:rPr>
              <w:t>http</w:t>
            </w:r>
            <w:r w:rsidRPr="00D24209">
              <w:t>://</w:t>
            </w:r>
            <w:r>
              <w:rPr>
                <w:lang w:val="en-US"/>
              </w:rPr>
              <w:t>lot</w:t>
            </w:r>
            <w:r w:rsidRPr="00D24209">
              <w:t>-</w:t>
            </w:r>
            <w:r>
              <w:rPr>
                <w:lang w:val="en-US"/>
              </w:rPr>
              <w:t>online</w:t>
            </w:r>
            <w:r w:rsidRPr="00D242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" w:name="_Ref49356191"/>
          </w:p>
        </w:tc>
        <w:bookmarkEnd w:id="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355A57" w:rsidRDefault="00A52EA5" w:rsidP="00CB42F1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A52EA5" w:rsidRPr="008C0DD3" w:rsidTr="00A52EA5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" w:name="_Ref384115722"/>
          </w:p>
        </w:tc>
        <w:bookmarkEnd w:id="4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13522A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CC2AEC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>
              <w:rPr>
                <w:b w:val="0"/>
                <w:snapToGrid w:val="0"/>
                <w:sz w:val="26"/>
                <w:szCs w:val="26"/>
              </w:rPr>
              <w:t>Публичное акционерное общество «Колымаэнерго» (ПАО «Колымаэнерго»)</w:t>
            </w:r>
          </w:p>
          <w:p w:rsidR="00A52EA5" w:rsidRPr="00CC2AEC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snapToGrid w:val="0"/>
                <w:sz w:val="26"/>
                <w:szCs w:val="26"/>
              </w:rPr>
              <w:t>685030, Магаданская область, г. Магадан, ул. Пролетарская, дом 84, корпус 2</w:t>
            </w:r>
          </w:p>
          <w:p w:rsidR="00A52EA5" w:rsidRPr="00CC2AEC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>
              <w:rPr>
                <w:b w:val="0"/>
                <w:snapToGrid w:val="0"/>
                <w:sz w:val="26"/>
                <w:szCs w:val="26"/>
              </w:rPr>
              <w:t>686222, Магаданская область, Ягоднинский район, пгт. Синегорье, ул. О. Когодовского, дом 7</w:t>
            </w:r>
          </w:p>
          <w:p w:rsidR="00A52EA5" w:rsidRPr="00D24209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energo</w:t>
            </w:r>
            <w:proofErr w:type="spellEnd"/>
            <w:r w:rsidRPr="00D24209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kolymamsk</w:t>
            </w:r>
            <w:proofErr w:type="spellEnd"/>
            <w:r w:rsidRPr="00D24209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A52EA5" w:rsidRPr="00CC2AEC" w:rsidRDefault="00A52EA5" w:rsidP="00CB42F1">
            <w:pPr>
              <w:pStyle w:val="Tableheader"/>
              <w:spacing w:after="120"/>
              <w:rPr>
                <w:rStyle w:val="a6"/>
                <w:b/>
                <w:i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z w:val="26"/>
                <w:szCs w:val="26"/>
              </w:rPr>
              <w:t xml:space="preserve">Контактный телефон: </w:t>
            </w:r>
            <w:r>
              <w:rPr>
                <w:b w:val="0"/>
                <w:sz w:val="26"/>
                <w:szCs w:val="26"/>
              </w:rPr>
              <w:t>8 (41343) 46 908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5" w:name="_Ref249842235"/>
          </w:p>
        </w:tc>
        <w:bookmarkEnd w:id="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CC2AEC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>
              <w:rPr>
                <w:b w:val="0"/>
                <w:snapToGrid w:val="0"/>
                <w:sz w:val="26"/>
                <w:szCs w:val="26"/>
              </w:rPr>
              <w:t>Публичное акционерное общество «Колымаэнерго» (ПАО «Колымаэнерго»)</w:t>
            </w:r>
          </w:p>
          <w:p w:rsidR="00A52EA5" w:rsidRPr="00CC2AEC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snapToGrid w:val="0"/>
                <w:sz w:val="26"/>
                <w:szCs w:val="26"/>
              </w:rPr>
              <w:t>685030, Магаданская область, г. Магадан, ул. Пролетарская, дом 84, корпус 2</w:t>
            </w:r>
          </w:p>
          <w:p w:rsidR="00A52EA5" w:rsidRPr="00CC2AEC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>
              <w:rPr>
                <w:b w:val="0"/>
                <w:snapToGrid w:val="0"/>
                <w:sz w:val="26"/>
                <w:szCs w:val="26"/>
              </w:rPr>
              <w:t>686222, Магаданская область, Ягоднинский район, пгт. Синегорье, ул. О. Когодовского, дом 7</w:t>
            </w:r>
          </w:p>
          <w:p w:rsidR="00A52EA5" w:rsidRPr="00D24209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energo</w:t>
            </w:r>
            <w:proofErr w:type="spellEnd"/>
            <w:r w:rsidRPr="00D24209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kolymamsk</w:t>
            </w:r>
            <w:proofErr w:type="spellEnd"/>
            <w:r w:rsidRPr="00D24209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A52EA5" w:rsidRPr="0013522A" w:rsidRDefault="00A52EA5" w:rsidP="00CB42F1">
            <w:pPr>
              <w:pStyle w:val="Tableheader"/>
              <w:spacing w:after="120"/>
              <w:rPr>
                <w:rStyle w:val="a6"/>
                <w:b/>
                <w:sz w:val="26"/>
                <w:szCs w:val="26"/>
              </w:rPr>
            </w:pPr>
            <w:r w:rsidRPr="00CC2AEC">
              <w:rPr>
                <w:b w:val="0"/>
                <w:sz w:val="26"/>
                <w:szCs w:val="26"/>
              </w:rPr>
              <w:t xml:space="preserve">Контактный телефон: </w:t>
            </w:r>
            <w:r>
              <w:rPr>
                <w:b w:val="0"/>
                <w:sz w:val="26"/>
                <w:szCs w:val="26"/>
              </w:rPr>
              <w:t>8 (41343) 46 908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6" w:name="_Ref384115792"/>
          </w:p>
        </w:tc>
        <w:bookmarkEnd w:id="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Default="00A52EA5" w:rsidP="00CB42F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>
              <w:rPr>
                <w:b w:val="0"/>
                <w:snapToGrid w:val="0"/>
                <w:sz w:val="26"/>
                <w:szCs w:val="26"/>
              </w:rPr>
              <w:t>Быков Анатолий Владимирович / Бакулева Ольга Владимировна</w:t>
            </w:r>
          </w:p>
          <w:p w:rsidR="00A52EA5" w:rsidRDefault="00A52EA5" w:rsidP="00CB42F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+7 914 037 20 81 / + 7 914 856 87 53</w:t>
            </w:r>
          </w:p>
          <w:p w:rsidR="00A52EA5" w:rsidRPr="009023D4" w:rsidRDefault="00A52EA5" w:rsidP="00CB42F1">
            <w:pPr>
              <w:pStyle w:val="Tableheader"/>
              <w:spacing w:after="120"/>
              <w:rPr>
                <w:rStyle w:val="a6"/>
                <w:i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energo</w:t>
            </w:r>
            <w:proofErr w:type="spellEnd"/>
            <w:r w:rsidRPr="00D24209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kolymamsk</w:t>
            </w:r>
            <w:proofErr w:type="spellEnd"/>
            <w:r w:rsidRPr="00D24209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52EA5" w:rsidRPr="00C367D4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C367D4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7" w:name="_Ref514462143"/>
          </w:p>
        </w:tc>
        <w:bookmarkEnd w:id="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C367D4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Default="00A52EA5" w:rsidP="00CB42F1">
            <w:pPr>
              <w:tabs>
                <w:tab w:val="left" w:pos="426"/>
              </w:tabs>
            </w:pPr>
            <w:r>
              <w:t>Официальным источником информации о ходе проведения аукциона является</w:t>
            </w:r>
            <w:r w:rsidRPr="00355A57">
              <w:t xml:space="preserve"> Электронная </w:t>
            </w:r>
            <w:r>
              <w:t>торгова</w:t>
            </w:r>
            <w:r w:rsidRPr="00355A57">
              <w:t>я площадка</w:t>
            </w:r>
            <w:r>
              <w:t xml:space="preserve"> Акционерное общество «Российский аукционный дом».</w:t>
            </w:r>
          </w:p>
          <w:p w:rsidR="00A52EA5" w:rsidRPr="006811DD" w:rsidRDefault="00A52EA5" w:rsidP="00CB42F1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A04C6">
              <w:t xml:space="preserve">Регламент ЭТП, в соответствии с которым проводится </w:t>
            </w:r>
            <w:r>
              <w:t>аукцион</w:t>
            </w:r>
            <w:r w:rsidRPr="00BA04C6">
              <w:t xml:space="preserve">, размещен по адресу: </w:t>
            </w:r>
            <w:r>
              <w:rPr>
                <w:lang w:val="en-US"/>
              </w:rPr>
              <w:t>http</w:t>
            </w:r>
            <w:r w:rsidRPr="00D24209">
              <w:t>://</w:t>
            </w:r>
            <w:r>
              <w:rPr>
                <w:lang w:val="en-US"/>
              </w:rPr>
              <w:t>lot</w:t>
            </w:r>
            <w:r w:rsidRPr="00D24209">
              <w:t>-</w:t>
            </w:r>
            <w:r>
              <w:rPr>
                <w:lang w:val="en-US"/>
              </w:rPr>
              <w:t>online</w:t>
            </w:r>
            <w:r w:rsidRPr="00D242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8" w:name="_Ref384116250"/>
          </w:p>
        </w:tc>
        <w:bookmarkEnd w:id="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8C0DD3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8B7D60" w:rsidRDefault="00A52EA5" w:rsidP="00CB42F1">
            <w:pPr>
              <w:widowControl w:val="0"/>
              <w:tabs>
                <w:tab w:val="left" w:pos="426"/>
              </w:tabs>
              <w:rPr>
                <w:rStyle w:val="a6"/>
                <w:b w:val="0"/>
              </w:rPr>
            </w:pPr>
            <w:r w:rsidRPr="008B7D60">
              <w:t>36 537,30 руб., с учетом НДС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9" w:name="_Ref516229843"/>
          </w:p>
        </w:tc>
        <w:bookmarkEnd w:id="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8B7D60" w:rsidRDefault="00A52EA5" w:rsidP="00CB42F1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8B7D60">
              <w:rPr>
                <w:snapToGrid/>
              </w:rPr>
              <w:t xml:space="preserve">Шаг аукциона равен 3% от начальной цены продажи, указанной в пункте </w:t>
            </w:r>
            <w:r w:rsidRPr="008B7D60">
              <w:rPr>
                <w:snapToGrid/>
              </w:rPr>
              <w:fldChar w:fldCharType="begin"/>
            </w:r>
            <w:r w:rsidRPr="008B7D60">
              <w:rPr>
                <w:snapToGrid/>
              </w:rPr>
              <w:instrText xml:space="preserve"> REF _Ref384116250 \r \h  \* MERGEFORMAT </w:instrText>
            </w:r>
            <w:r w:rsidRPr="008B7D60">
              <w:rPr>
                <w:snapToGrid/>
              </w:rPr>
            </w:r>
            <w:r w:rsidRPr="008B7D60">
              <w:rPr>
                <w:snapToGrid/>
              </w:rPr>
              <w:fldChar w:fldCharType="separate"/>
            </w:r>
            <w:r w:rsidRPr="008B7D60">
              <w:rPr>
                <w:snapToGrid/>
              </w:rPr>
              <w:t>1.2.9</w:t>
            </w:r>
            <w:r w:rsidRPr="008B7D60">
              <w:rPr>
                <w:snapToGrid/>
              </w:rPr>
              <w:fldChar w:fldCharType="end"/>
            </w:r>
            <w:r w:rsidRPr="008B7D60">
              <w:rPr>
                <w:snapToGrid/>
              </w:rPr>
              <w:t>, что составляет</w:t>
            </w:r>
          </w:p>
          <w:p w:rsidR="00A52EA5" w:rsidRPr="008B7D60" w:rsidRDefault="00A52EA5" w:rsidP="00CB42F1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8B7D60">
              <w:rPr>
                <w:szCs w:val="28"/>
              </w:rPr>
              <w:t xml:space="preserve"> 1 096,12 руб. – Одна тысяча девяносто шесть руб. 12 коп. (с учетом НДС) 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533D10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  <w:rPr>
                <w:highlight w:val="cyan"/>
              </w:rPr>
            </w:pPr>
            <w:bookmarkStart w:id="10" w:name="_Ref249865292"/>
          </w:p>
        </w:tc>
        <w:bookmarkEnd w:id="1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533D10" w:rsidRDefault="00A52EA5" w:rsidP="00CB42F1">
            <w:pPr>
              <w:pStyle w:val="Tabletext"/>
              <w:jc w:val="left"/>
              <w:rPr>
                <w:sz w:val="26"/>
                <w:szCs w:val="26"/>
                <w:highlight w:val="cyan"/>
              </w:rPr>
            </w:pPr>
            <w:r w:rsidRPr="00533D10">
              <w:rPr>
                <w:sz w:val="26"/>
                <w:szCs w:val="26"/>
                <w:highlight w:val="cyan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533D10" w:rsidRDefault="00A52EA5" w:rsidP="00CB42F1">
            <w:pPr>
              <w:pStyle w:val="Tabletext"/>
              <w:rPr>
                <w:sz w:val="26"/>
                <w:szCs w:val="26"/>
                <w:highlight w:val="cyan"/>
              </w:rPr>
            </w:pPr>
            <w:r w:rsidRPr="00533D10">
              <w:rPr>
                <w:sz w:val="26"/>
                <w:szCs w:val="26"/>
                <w:highlight w:val="cyan"/>
              </w:rPr>
              <w:t xml:space="preserve">Не требуется </w:t>
            </w:r>
          </w:p>
          <w:p w:rsidR="00A52EA5" w:rsidRPr="00533D10" w:rsidRDefault="00A52EA5" w:rsidP="00CB42F1">
            <w:pPr>
              <w:pStyle w:val="Tabletext"/>
              <w:spacing w:after="120"/>
              <w:rPr>
                <w:bCs/>
                <w:iCs/>
                <w:sz w:val="26"/>
                <w:szCs w:val="26"/>
                <w:highlight w:val="cyan"/>
              </w:rPr>
            </w:pPr>
            <w:r w:rsidRPr="00533D10">
              <w:rPr>
                <w:b/>
                <w:bCs/>
                <w:iCs/>
                <w:sz w:val="26"/>
                <w:szCs w:val="26"/>
                <w:highlight w:val="cyan"/>
              </w:rPr>
              <w:t xml:space="preserve">ВНИМАНИЕ! </w:t>
            </w:r>
            <w:r w:rsidRPr="00533D10">
              <w:rPr>
                <w:bCs/>
                <w:iCs/>
                <w:sz w:val="26"/>
                <w:szCs w:val="26"/>
                <w:highlight w:val="cyan"/>
              </w:rPr>
              <w:t>Для того чтобы иметь возможность подать заявку на участие в аукционе, в соответствии с Регламентом ЭТП на счете Участника, открытом ему оператором ЭТП, должна быть сумма денежных средств, предусмотренная Регламентом ЭТП.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325B28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11" w:name="_Ref49356163"/>
          </w:p>
        </w:tc>
        <w:bookmarkEnd w:id="1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>
              <w:rPr>
                <w:sz w:val="26"/>
                <w:szCs w:val="26"/>
              </w:rPr>
              <w:t>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475CE5" w:rsidRDefault="00A52EA5" w:rsidP="00CB42F1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75CE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</w:t>
            </w:r>
            <w:r w:rsidRPr="00475CE5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475CE5">
              <w:rPr>
                <w:sz w:val="26"/>
                <w:szCs w:val="26"/>
              </w:rPr>
              <w:t xml:space="preserve"> г. </w:t>
            </w:r>
            <w:bookmarkStart w:id="12" w:name="_GoBack"/>
            <w:bookmarkEnd w:id="12"/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13" w:name="_Ref513811076"/>
          </w:p>
        </w:tc>
        <w:bookmarkEnd w:id="1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CD33A1" w:rsidRDefault="00A52EA5" w:rsidP="00CB42F1">
            <w:pPr>
              <w:pStyle w:val="Tabletext"/>
              <w:rPr>
                <w:rStyle w:val="a6"/>
                <w:b w:val="0"/>
                <w:i w:val="0"/>
                <w:snapToGrid w:val="0"/>
                <w:sz w:val="26"/>
                <w:szCs w:val="26"/>
              </w:rPr>
            </w:pPr>
            <w:r w:rsidRPr="00BA04C6">
              <w:rPr>
                <w:snapToGrid w:val="0"/>
                <w:sz w:val="26"/>
                <w:szCs w:val="26"/>
              </w:rPr>
              <w:t>Заявки подаются по адресу</w:t>
            </w:r>
            <w:r>
              <w:rPr>
                <w:snapToGrid w:val="0"/>
                <w:sz w:val="26"/>
                <w:szCs w:val="26"/>
              </w:rPr>
              <w:t xml:space="preserve"> ЭТП</w:t>
            </w:r>
            <w:r w:rsidRPr="00BA04C6">
              <w:rPr>
                <w:snapToGrid w:val="0"/>
                <w:sz w:val="26"/>
                <w:szCs w:val="26"/>
              </w:rPr>
              <w:t>, указанному в пункте</w:t>
            </w:r>
            <w:r>
              <w:rPr>
                <w:snapToGrid w:val="0"/>
                <w:sz w:val="26"/>
                <w:szCs w:val="26"/>
              </w:rPr>
              <w:t>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_Ref458187651 \r \h  \* MERGEFORMAT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1.2.3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>.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14" w:name="_Ref513817350"/>
          </w:p>
        </w:tc>
        <w:bookmarkEnd w:id="1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r w:rsidRPr="00BA04C6">
              <w:t xml:space="preserve">Дата </w:t>
            </w:r>
            <w:r>
              <w:t xml:space="preserve">и время </w:t>
            </w:r>
            <w:r w:rsidRPr="00BA04C6">
              <w:t xml:space="preserve">окончания </w:t>
            </w:r>
            <w:r>
              <w:t xml:space="preserve">срока </w:t>
            </w:r>
            <w:r w:rsidRPr="00BA04C6">
              <w:t>предоставления</w:t>
            </w:r>
            <w:r>
              <w:t xml:space="preserve"> </w:t>
            </w:r>
            <w:r w:rsidRPr="00BA04C6">
              <w:t>разъяснений:</w:t>
            </w:r>
          </w:p>
          <w:p w:rsidR="00A52EA5" w:rsidRDefault="00A52EA5" w:rsidP="00CB42F1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503AA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23</w:t>
            </w:r>
            <w:r w:rsidRPr="00503AA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сентября 2021</w:t>
            </w:r>
            <w:r w:rsidRPr="00503AA4">
              <w:rPr>
                <w:sz w:val="26"/>
                <w:szCs w:val="26"/>
              </w:rPr>
              <w:t xml:space="preserve"> г. в </w:t>
            </w:r>
            <w:r>
              <w:rPr>
                <w:sz w:val="26"/>
                <w:szCs w:val="26"/>
              </w:rPr>
              <w:t>17</w:t>
            </w:r>
            <w:r w:rsidRPr="00503AA4">
              <w:rPr>
                <w:snapToGrid w:val="0"/>
                <w:sz w:val="26"/>
                <w:szCs w:val="26"/>
              </w:rPr>
              <w:t xml:space="preserve"> ч. </w:t>
            </w:r>
            <w:r>
              <w:rPr>
                <w:snapToGrid w:val="0"/>
                <w:sz w:val="26"/>
                <w:szCs w:val="26"/>
              </w:rPr>
              <w:t>00</w:t>
            </w:r>
            <w:r w:rsidRPr="00503AA4">
              <w:rPr>
                <w:snapToGrid w:val="0"/>
                <w:sz w:val="26"/>
                <w:szCs w:val="26"/>
              </w:rPr>
              <w:t xml:space="preserve"> мин. </w:t>
            </w:r>
          </w:p>
          <w:p w:rsidR="00A52EA5" w:rsidRPr="00BA04C6" w:rsidRDefault="00A52EA5" w:rsidP="00CB42F1">
            <w:pPr>
              <w:rPr>
                <w:b/>
                <w:i/>
                <w:shd w:val="clear" w:color="auto" w:fill="FFFF99"/>
              </w:rPr>
            </w:pPr>
            <w:r w:rsidRPr="00F103D8">
              <w:t xml:space="preserve">Организатор вправе не предоставлять разъяснение в случае, если запрос от </w:t>
            </w:r>
            <w:r>
              <w:t>Заявителя</w:t>
            </w:r>
            <w:r w:rsidRPr="00F103D8">
              <w:t xml:space="preserve"> поступил позднее чем за 3 (три) рабочих дня до даты окончания срока подачи </w:t>
            </w:r>
            <w:r>
              <w:t>З</w:t>
            </w:r>
            <w:r w:rsidRPr="00F103D8">
              <w:t xml:space="preserve">аявок, установленной в пункте </w:t>
            </w:r>
            <w:r w:rsidRPr="00F103D8">
              <w:fldChar w:fldCharType="begin"/>
            </w:r>
            <w:r w:rsidRPr="00F103D8">
              <w:instrText xml:space="preserve"> REF _Ref389823218 \r \h </w:instrText>
            </w:r>
            <w:r>
              <w:instrText xml:space="preserve"> \* MERGEFORMAT </w:instrText>
            </w:r>
            <w:r w:rsidRPr="00F103D8">
              <w:fldChar w:fldCharType="separate"/>
            </w:r>
            <w:r>
              <w:t>1.2.15</w:t>
            </w:r>
            <w:r w:rsidRPr="00F103D8">
              <w:fldChar w:fldCharType="end"/>
            </w:r>
            <w:r w:rsidRPr="00F103D8">
              <w:t>.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15" w:name="_Ref389823218"/>
          </w:p>
        </w:tc>
        <w:bookmarkEnd w:id="1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8C0DD3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r w:rsidRPr="00BA04C6">
              <w:t xml:space="preserve">Дата начала подачи </w:t>
            </w:r>
            <w:r>
              <w:t>З</w:t>
            </w:r>
            <w:r w:rsidRPr="008C0DD3">
              <w:t>аявок</w:t>
            </w:r>
            <w:r w:rsidRPr="00BA04C6">
              <w:t>:</w:t>
            </w:r>
          </w:p>
          <w:p w:rsidR="00A52EA5" w:rsidRPr="00BA04C6" w:rsidRDefault="00A52EA5" w:rsidP="00CB42F1">
            <w:pPr>
              <w:spacing w:after="120"/>
            </w:pPr>
            <w:r w:rsidRPr="00BA04C6">
              <w:t>«</w:t>
            </w:r>
            <w:r>
              <w:t>09</w:t>
            </w:r>
            <w:r w:rsidRPr="00BA04C6">
              <w:t xml:space="preserve">» </w:t>
            </w:r>
            <w:r>
              <w:t xml:space="preserve">августа 2021 </w:t>
            </w:r>
            <w:r w:rsidRPr="00BA04C6">
              <w:t xml:space="preserve">г.  </w:t>
            </w:r>
          </w:p>
          <w:p w:rsidR="00A52EA5" w:rsidRPr="00BA04C6" w:rsidRDefault="00A52EA5" w:rsidP="00CB42F1"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:rsidR="00A52EA5" w:rsidRPr="003A4D98" w:rsidRDefault="00A52EA5" w:rsidP="00CB42F1">
            <w:pPr>
              <w:pStyle w:val="Tabletext"/>
              <w:spacing w:after="120"/>
              <w:rPr>
                <w:rStyle w:val="a6"/>
                <w:b w:val="0"/>
                <w:i w:val="0"/>
                <w:snapToGrid w:val="0"/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lastRenderedPageBreak/>
              <w:t>«</w:t>
            </w:r>
            <w:r>
              <w:rPr>
                <w:sz w:val="26"/>
                <w:szCs w:val="26"/>
              </w:rPr>
              <w:t>23</w:t>
            </w:r>
            <w:r w:rsidRPr="00BA04C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сентября</w:t>
            </w:r>
            <w:r w:rsidRPr="00BA04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2021 </w:t>
            </w:r>
            <w:r w:rsidRPr="00BA04C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503AA4">
              <w:rPr>
                <w:sz w:val="26"/>
                <w:szCs w:val="26"/>
              </w:rPr>
              <w:t>в </w:t>
            </w:r>
            <w:r>
              <w:rPr>
                <w:sz w:val="26"/>
                <w:szCs w:val="26"/>
              </w:rPr>
              <w:t>17</w:t>
            </w:r>
            <w:r w:rsidRPr="00503AA4">
              <w:rPr>
                <w:snapToGrid w:val="0"/>
                <w:sz w:val="26"/>
                <w:szCs w:val="26"/>
              </w:rPr>
              <w:t xml:space="preserve"> ч. </w:t>
            </w:r>
            <w:r>
              <w:rPr>
                <w:snapToGrid w:val="0"/>
                <w:sz w:val="26"/>
                <w:szCs w:val="26"/>
              </w:rPr>
              <w:t>00</w:t>
            </w:r>
            <w:r w:rsidRPr="00503AA4">
              <w:rPr>
                <w:snapToGrid w:val="0"/>
                <w:sz w:val="26"/>
                <w:szCs w:val="26"/>
              </w:rPr>
              <w:t xml:space="preserve"> мин.</w:t>
            </w:r>
            <w:r w:rsidRPr="00BA04C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(</w:t>
            </w:r>
            <w:r w:rsidRPr="00891F81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891F81">
              <w:rPr>
                <w:sz w:val="26"/>
                <w:szCs w:val="26"/>
              </w:rPr>
              <w:t>О</w:t>
            </w:r>
            <w:r w:rsidRPr="00891F81">
              <w:rPr>
                <w:snapToGrid w:val="0"/>
                <w:sz w:val="26"/>
                <w:szCs w:val="26"/>
              </w:rPr>
              <w:t>рганизатора)</w:t>
            </w:r>
            <w:r w:rsidRPr="00891F81">
              <w:rPr>
                <w:sz w:val="26"/>
                <w:szCs w:val="26"/>
              </w:rPr>
              <w:t xml:space="preserve"> 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16" w:name="_Ref334789513"/>
          </w:p>
        </w:tc>
        <w:bookmarkEnd w:id="1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r w:rsidRPr="00BA04C6">
              <w:t xml:space="preserve">Дата </w:t>
            </w:r>
            <w:r>
              <w:t xml:space="preserve">окончания </w:t>
            </w:r>
            <w:r w:rsidRPr="00BA04C6">
              <w:t xml:space="preserve">рассмотрения </w:t>
            </w:r>
            <w:r>
              <w:t>З</w:t>
            </w:r>
            <w:r w:rsidRPr="00BA04C6">
              <w:t>аявок:</w:t>
            </w:r>
          </w:p>
          <w:p w:rsidR="00A52EA5" w:rsidRPr="00BA04C6" w:rsidRDefault="00A52EA5" w:rsidP="00CB42F1">
            <w:pPr>
              <w:pStyle w:val="Tabletext"/>
              <w:spacing w:after="120"/>
              <w:rPr>
                <w:sz w:val="26"/>
                <w:szCs w:val="26"/>
              </w:rPr>
            </w:pPr>
            <w:r w:rsidRPr="00AD5255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27</w:t>
            </w:r>
            <w:r w:rsidRPr="00AD5255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> сентября</w:t>
            </w:r>
            <w:r w:rsidRPr="00AD5255">
              <w:rPr>
                <w:snapToGrid w:val="0"/>
                <w:sz w:val="26"/>
                <w:szCs w:val="26"/>
              </w:rPr>
              <w:t xml:space="preserve"> 20</w:t>
            </w:r>
            <w:r>
              <w:rPr>
                <w:snapToGrid w:val="0"/>
                <w:sz w:val="26"/>
                <w:szCs w:val="26"/>
              </w:rPr>
              <w:t>21</w:t>
            </w:r>
            <w:r w:rsidRPr="00AD5255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  <w:tr w:rsidR="00A52EA5" w:rsidRPr="008C0DD3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17" w:name="_Ref516229879"/>
          </w:p>
        </w:tc>
        <w:bookmarkEnd w:id="1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853A6E" w:rsidRDefault="00A52EA5" w:rsidP="00CB42F1">
            <w:pPr>
              <w:widowControl w:val="0"/>
            </w:pPr>
            <w:r w:rsidRPr="00853A6E">
              <w:t xml:space="preserve">Дата и время </w:t>
            </w:r>
            <w:r>
              <w:t>проведения Аукциона</w:t>
            </w:r>
            <w:r w:rsidRPr="00853A6E">
              <w:t>:</w:t>
            </w:r>
          </w:p>
          <w:p w:rsidR="00A52EA5" w:rsidRPr="00BA04C6" w:rsidRDefault="00A52EA5" w:rsidP="00CB42F1">
            <w:pPr>
              <w:spacing w:after="120"/>
            </w:pPr>
            <w:r w:rsidRPr="00853A6E">
              <w:t>«</w:t>
            </w:r>
            <w:r>
              <w:t>28</w:t>
            </w:r>
            <w:r w:rsidRPr="00853A6E">
              <w:t xml:space="preserve">» </w:t>
            </w:r>
            <w:r>
              <w:t>сентября 2021</w:t>
            </w:r>
            <w:r w:rsidRPr="00853A6E">
              <w:t xml:space="preserve"> г. в </w:t>
            </w:r>
            <w:r>
              <w:t>12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(по местному времени Организатора) </w:t>
            </w:r>
          </w:p>
        </w:tc>
      </w:tr>
      <w:tr w:rsidR="00A52EA5" w:rsidRPr="00B26836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18" w:name="_Ref536798161"/>
          </w:p>
        </w:tc>
        <w:bookmarkEnd w:id="1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r w:rsidRPr="00BA04C6">
              <w:t>Дата подведения итогов:</w:t>
            </w:r>
          </w:p>
          <w:p w:rsidR="00A52EA5" w:rsidRDefault="00A52EA5" w:rsidP="00CB42F1">
            <w:pPr>
              <w:pStyle w:val="Tabletext"/>
              <w:rPr>
                <w:b/>
                <w:snapToGrid w:val="0"/>
                <w:sz w:val="26"/>
                <w:szCs w:val="26"/>
              </w:rPr>
            </w:pPr>
            <w:r w:rsidRPr="00AD5255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30</w:t>
            </w:r>
            <w:r w:rsidRPr="00AD5255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> сентября</w:t>
            </w:r>
            <w:r w:rsidRPr="00AD5255">
              <w:rPr>
                <w:snapToGrid w:val="0"/>
                <w:sz w:val="26"/>
                <w:szCs w:val="26"/>
              </w:rPr>
              <w:t xml:space="preserve"> 20</w:t>
            </w:r>
            <w:r>
              <w:rPr>
                <w:snapToGrid w:val="0"/>
                <w:sz w:val="26"/>
                <w:szCs w:val="26"/>
              </w:rPr>
              <w:t>21 г.</w:t>
            </w:r>
            <w:r w:rsidRPr="00D241CE">
              <w:rPr>
                <w:snapToGrid w:val="0"/>
              </w:rPr>
              <w:t xml:space="preserve"> </w:t>
            </w:r>
          </w:p>
        </w:tc>
      </w:tr>
      <w:tr w:rsidR="00A52EA5" w:rsidRPr="00B26836" w:rsidTr="00A52E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Pr="00BA04C6" w:rsidRDefault="00A52EA5" w:rsidP="00CB42F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5" w:rsidRPr="00BA04C6" w:rsidRDefault="00A52EA5" w:rsidP="00CB42F1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A5" w:rsidRDefault="00A52EA5" w:rsidP="00CB42F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</w:t>
            </w:r>
            <w:r>
              <w:rPr>
                <w:b w:val="0"/>
                <w:snapToGrid w:val="0"/>
                <w:sz w:val="26"/>
                <w:szCs w:val="26"/>
              </w:rPr>
              <w:t>З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>окументации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  <w:p w:rsidR="00A52EA5" w:rsidRPr="00BA04C6" w:rsidRDefault="00A52EA5" w:rsidP="00CB42F1">
            <w:r w:rsidRPr="00EE28BA">
              <w:t xml:space="preserve">Победителем </w:t>
            </w:r>
            <w:r>
              <w:t>А</w:t>
            </w:r>
            <w:r w:rsidRPr="00EE28BA">
              <w:t xml:space="preserve">укциона признается </w:t>
            </w:r>
            <w:r>
              <w:t>Участник</w:t>
            </w:r>
            <w:r w:rsidRPr="00EE28BA">
              <w:t>, предложивший наиболее высокую цену Договора</w:t>
            </w:r>
            <w:r>
              <w:t xml:space="preserve"> (цену заявки)</w:t>
            </w:r>
            <w:r w:rsidRPr="00EE28BA">
              <w:t>.</w:t>
            </w:r>
          </w:p>
        </w:tc>
      </w:tr>
    </w:tbl>
    <w:p w:rsidR="00E34FE5" w:rsidRDefault="00E34FE5"/>
    <w:sectPr w:rsidR="00E34FE5" w:rsidSect="00A52E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5"/>
    <w:rsid w:val="00533D10"/>
    <w:rsid w:val="00A52EA5"/>
    <w:rsid w:val="00E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58DF-3628-4B74-B6D3-1879CF1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2EA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A52EA5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A52EA5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A52EA5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A52EA5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A52EA5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A52EA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A52EA5"/>
    <w:pPr>
      <w:numPr>
        <w:ilvl w:val="3"/>
      </w:numPr>
      <w:tabs>
        <w:tab w:val="clear" w:pos="1134"/>
        <w:tab w:val="num" w:pos="360"/>
      </w:tabs>
    </w:pPr>
  </w:style>
  <w:style w:type="character" w:customStyle="1" w:styleId="a6">
    <w:name w:val="комментарий"/>
    <w:rsid w:val="00A52EA5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A52EA5"/>
    <w:pPr>
      <w:numPr>
        <w:ilvl w:val="4"/>
      </w:numPr>
      <w:tabs>
        <w:tab w:val="clear" w:pos="5104"/>
        <w:tab w:val="num" w:pos="360"/>
      </w:tabs>
    </w:pPr>
  </w:style>
  <w:style w:type="paragraph" w:customStyle="1" w:styleId="Tableheader">
    <w:name w:val="Table_header"/>
    <w:basedOn w:val="a2"/>
    <w:rsid w:val="00A52EA5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A52EA5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Бакулева Ольга Владимировна</dc:creator>
  <cp:keywords/>
  <dc:description/>
  <cp:lastModifiedBy>Бакулева Ольга Владимировна</cp:lastModifiedBy>
  <cp:revision>3</cp:revision>
  <dcterms:created xsi:type="dcterms:W3CDTF">2021-07-29T22:19:00Z</dcterms:created>
  <dcterms:modified xsi:type="dcterms:W3CDTF">2021-07-29T22:20:00Z</dcterms:modified>
</cp:coreProperties>
</file>