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E2F7" w14:textId="4995539C" w:rsidR="008A16A9" w:rsidRPr="00C946DE" w:rsidRDefault="00D63A1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harlanova@auction-house.ru)(далее – </w:t>
      </w:r>
      <w:r w:rsidR="00377FD4" w:rsidRPr="00C946D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946D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946D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>ООО «Меридиан» (ИНН 6319718365, ОГРН 1096319006080, адрес: 446200, Самарская обл., г. Новокуйбышевск, ул. Энергетиков, д. 7, этаж 2)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 w:rsidRPr="00C946DE">
        <w:rPr>
          <w:rFonts w:ascii="Times New Roman" w:eastAsia="Calibri" w:hAnsi="Times New Roman" w:cs="Times New Roman"/>
          <w:sz w:val="18"/>
          <w:szCs w:val="18"/>
        </w:rPr>
        <w:t>(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далее</w:t>
      </w:r>
      <w:r w:rsidR="001D01ED" w:rsidRPr="00C946DE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Должник), в лице конкурсного управляющего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Маликова </w:t>
      </w:r>
      <w:r w:rsidR="001D01ED" w:rsidRPr="00C946DE">
        <w:rPr>
          <w:rFonts w:ascii="Times New Roman" w:eastAsia="Calibri" w:hAnsi="Times New Roman" w:cs="Times New Roman"/>
          <w:sz w:val="18"/>
          <w:szCs w:val="18"/>
        </w:rPr>
        <w:t>М.Ю.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 (ИНН 504408877230, СНИЛС 146-291-673 78, рег. </w:t>
      </w:r>
      <w:r w:rsidR="001D01ED" w:rsidRPr="00C946DE">
        <w:rPr>
          <w:rFonts w:ascii="Times New Roman" w:eastAsia="Calibri" w:hAnsi="Times New Roman" w:cs="Times New Roman"/>
          <w:sz w:val="18"/>
          <w:szCs w:val="18"/>
        </w:rPr>
        <w:t>№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 14086, 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>адрес: 129090, г. Москва, а/я 8), член Союза арбитражных управляющих "Авангард" (ИНН 7705479434, ОГРН 1027705031320, адрес: 105062, г. Москва, ул. Макаренко, д. 5, стр. 1А, пом. I, комн. 8,9,10) (далее – КУ), действующ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>ий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 на основании Решения Арбитражного суда Самарской области от 02.03.2020г.  по делу №А55-38/2019 и Определения Арбитражного суда Самарской области от 28.06.2021г. по делу №А55-38/2019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>,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20C3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16.09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946D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946DE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3D0E6365" w14:textId="020E4BED" w:rsidR="008A16A9" w:rsidRPr="00C946DE" w:rsidRDefault="008A16A9" w:rsidP="001D6F41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bookmarkStart w:id="0" w:name="_Hlk78373100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Начало приема заявок на участие в Торгах 1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с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420C3" w:rsidRPr="00C946DE">
        <w:rPr>
          <w:rFonts w:ascii="Times New Roman" w:eastAsia="Calibri" w:hAnsi="Times New Roman" w:cs="Times New Roman"/>
          <w:b/>
          <w:sz w:val="18"/>
          <w:szCs w:val="18"/>
        </w:rPr>
        <w:t>08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3420C3" w:rsidRPr="00C946DE">
        <w:rPr>
          <w:rFonts w:ascii="Times New Roman" w:eastAsia="Calibri" w:hAnsi="Times New Roman" w:cs="Times New Roman"/>
          <w:b/>
          <w:sz w:val="18"/>
          <w:szCs w:val="18"/>
        </w:rPr>
        <w:t>08.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7A3549" w:rsidRPr="00C946D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. (время мск) по</w:t>
      </w:r>
      <w:r w:rsidR="00B56810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20C3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14.09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946D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="003C4EB7" w:rsidRPr="00C946DE">
        <w:t xml:space="preserve"> </w:t>
      </w:r>
      <w:bookmarkStart w:id="1" w:name="_Hlk78373080"/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</w:t>
      </w:r>
      <w:r w:rsidRPr="00C946DE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420C3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15.09</w:t>
      </w:r>
      <w:r w:rsidR="001378A9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BB63E8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230779" w:rsidRPr="00C946DE">
        <w:t xml:space="preserve"> </w:t>
      </w:r>
      <w:r w:rsidR="00230779" w:rsidRPr="00C946DE">
        <w:rPr>
          <w:rFonts w:ascii="Times New Roman" w:eastAsia="Calibri" w:hAnsi="Times New Roman" w:cs="Times New Roman"/>
          <w:sz w:val="18"/>
          <w:szCs w:val="18"/>
        </w:rPr>
        <w:t xml:space="preserve">об определении участников </w:t>
      </w:r>
      <w:r w:rsidRPr="00C946DE">
        <w:rPr>
          <w:rFonts w:ascii="Times New Roman" w:eastAsia="Calibri" w:hAnsi="Times New Roman" w:cs="Times New Roman"/>
          <w:sz w:val="18"/>
          <w:szCs w:val="18"/>
        </w:rPr>
        <w:t>т</w:t>
      </w:r>
      <w:r w:rsidR="00230779" w:rsidRPr="00C946DE">
        <w:rPr>
          <w:rFonts w:ascii="Times New Roman" w:eastAsia="Calibri" w:hAnsi="Times New Roman" w:cs="Times New Roman"/>
          <w:sz w:val="18"/>
          <w:szCs w:val="18"/>
        </w:rPr>
        <w:t>оргов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.</w:t>
      </w:r>
      <w:bookmarkStart w:id="2" w:name="_Hlk56764663"/>
      <w:r w:rsidR="00B60278" w:rsidRPr="00C946DE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2"/>
    </w:p>
    <w:bookmarkEnd w:id="1"/>
    <w:bookmarkEnd w:id="0"/>
    <w:p w14:paraId="105B239B" w14:textId="0C6D360D" w:rsidR="006E4E1F" w:rsidRPr="00C946DE" w:rsidRDefault="001378A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bookmarkStart w:id="3" w:name="_Hlk78373126"/>
      <w:r w:rsidR="00E835BA" w:rsidRPr="00C946DE">
        <w:rPr>
          <w:rFonts w:ascii="Times New Roman" w:eastAsia="Calibri" w:hAnsi="Times New Roman" w:cs="Times New Roman"/>
          <w:sz w:val="18"/>
          <w:szCs w:val="18"/>
        </w:rPr>
        <w:t>на Торг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>ах 1</w:t>
      </w:r>
      <w:r w:rsidR="00E835BA" w:rsidRPr="00C946DE">
        <w:rPr>
          <w:rFonts w:ascii="Times New Roman" w:eastAsia="Calibri" w:hAnsi="Times New Roman" w:cs="Times New Roman"/>
          <w:sz w:val="18"/>
          <w:szCs w:val="18"/>
        </w:rPr>
        <w:t xml:space="preserve"> и Торгах</w:t>
      </w:r>
      <w:r w:rsidR="008A16A9" w:rsidRPr="00C946DE">
        <w:rPr>
          <w:rFonts w:ascii="Times New Roman" w:eastAsia="Calibri" w:hAnsi="Times New Roman" w:cs="Times New Roman"/>
          <w:sz w:val="18"/>
          <w:szCs w:val="18"/>
        </w:rPr>
        <w:t xml:space="preserve"> 2</w:t>
      </w:r>
      <w:r w:rsidR="00E835BA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3"/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единым лотом 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946DE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C946DE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03810" w:rsidRPr="00C946DE">
        <w:rPr>
          <w:rFonts w:ascii="Times New Roman" w:eastAsia="Calibri" w:hAnsi="Times New Roman" w:cs="Times New Roman"/>
          <w:sz w:val="18"/>
          <w:szCs w:val="18"/>
        </w:rPr>
        <w:t xml:space="preserve">, расположенное </w:t>
      </w:r>
      <w:r w:rsidR="008B0FC2" w:rsidRPr="00C946DE">
        <w:rPr>
          <w:rFonts w:ascii="Times New Roman" w:eastAsia="Calibri" w:hAnsi="Times New Roman" w:cs="Times New Roman"/>
          <w:sz w:val="18"/>
          <w:szCs w:val="18"/>
        </w:rPr>
        <w:t xml:space="preserve">по адресу: Самарская обл., г. Самара, Куйбышевский р-н, ул. Камышинская, д. 25 </w:t>
      </w:r>
      <w:r w:rsidRPr="00C946DE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bookmarkStart w:id="4" w:name="_Hlk78373160"/>
      <w:r w:rsidRPr="00C946DE">
        <w:rPr>
          <w:rFonts w:ascii="Times New Roman" w:eastAsia="Calibri" w:hAnsi="Times New Roman" w:cs="Times New Roman"/>
          <w:sz w:val="18"/>
          <w:szCs w:val="18"/>
        </w:rPr>
        <w:t>)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>,</w:t>
      </w:r>
      <w:r w:rsidR="005354A8" w:rsidRPr="00C946DE">
        <w:t xml:space="preserve"> 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 xml:space="preserve">начальная цена (далее – </w:t>
      </w:r>
      <w:r w:rsidR="00014536" w:rsidRPr="00C946DE">
        <w:rPr>
          <w:rFonts w:ascii="Times New Roman" w:eastAsia="Calibri" w:hAnsi="Times New Roman" w:cs="Times New Roman"/>
          <w:sz w:val="18"/>
          <w:szCs w:val="18"/>
        </w:rPr>
        <w:t>н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>ач. цена) НДС не облагается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End w:id="4"/>
      <w:r w:rsidR="00F53976" w:rsidRPr="00C946DE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 w:rsidRPr="00C946DE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C946DE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C946D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>емкость, назначение: иные сооружения производственного назначения, объем: 25 куб.м, кад.№63:01:0414003:891; емкость, назначение: иные сооружения производственного назначения, объем: 10 куб.м, кад.№63:01:0414003:887; емкость, назначение: иные сооружения производственного назначения, объем: 25 куб.м, кад.№ 63:01:0414003:894; емкость, назначение: иные сооружения производственного назначения, объем: 25 куб.м, кад.№63:01:0414003:895; емкость, назначение: иные сооружения производственного назначения, объем: 50 куб.м, кад.№.63:01:0414003:889; емкость, назначение: иные сооружения производственного назначения, объем: 25 куб.м, кад.№ 63:01:0414003:892; здание, назначение: нежилое здание, площадь: 18,50 кв.м, этажность: 1, кад.№63:01:0414003:897; здание, назначение: нежилое здание, площадь: 280,90 кв.м, этажность: 2, кад.№63:01:0414003:898; здание, назначение: нежилое здание, площадь: 49,30 кв.м, этажность: 3, кад.№63:01:0414003:880; здание, назначение: нежилое здание, площадь: 219,90 кв.м, этажность: 1, кад.№63:01:0414003:879; здание, назначение: нежилое здание, площадь: 682,70 кв.м, этажность: 1, кад.№63:01:0414003:881; здание, назначение: нежилое здание,</w:t>
      </w:r>
      <w:r w:rsidR="00B6546B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>площадь: 76,30 кв.м, этажность: 1, кад.№63:01:0414003:882; здание, назначение: нежилое здание, площадь: 4022,40 кв.м, этажность: 2, кад.№63:01:0414003:883; здание, назначение: нежилое здание, площадь: 423,10 кв.м, этажность: 2,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 кад.№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>63:01:0414003:886;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 з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 xml:space="preserve">дание, назначение: нежилое здание, площадь: 510,30 кв.м, этажность: 1, 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>кад.№</w:t>
      </w:r>
      <w:r w:rsidR="00B27786" w:rsidRPr="00C946DE">
        <w:rPr>
          <w:rFonts w:ascii="Times New Roman" w:eastAsia="Calibri" w:hAnsi="Times New Roman" w:cs="Times New Roman"/>
          <w:sz w:val="18"/>
          <w:szCs w:val="18"/>
        </w:rPr>
        <w:t>63:01:0414003:878;</w:t>
      </w:r>
      <w:r w:rsidR="002E5F17" w:rsidRPr="00C946DE">
        <w:rPr>
          <w:sz w:val="18"/>
          <w:szCs w:val="18"/>
        </w:rPr>
        <w:t xml:space="preserve"> с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>клад металлический, назначение: нежилое здание, площадь: 660,50 кв.м, этажность: 1, кад№63:01:0415004:593; склад бетонный, назначение: нежилое здание, площадь: 188,40 кв.м, этажность: 1, кад.№63:01:0415004:588; центральный склад, назначение: нежилое здание, площадь: 415,50 кв.м, этажность: 2, кад.№63:01:0415004:591; здание, назначение: нежилое здание, площадь: 3791,70 кв.м, этажность: 1, кад.№63:01:0414003:884; здание, назначение: нежилое здание, площадь: 8,70 кв.м, этажность: 1, кад.№63:01:0414003:899</w:t>
      </w:r>
      <w:r w:rsidR="00014536" w:rsidRPr="00C946DE">
        <w:rPr>
          <w:rFonts w:ascii="Times New Roman" w:eastAsia="Calibri" w:hAnsi="Times New Roman" w:cs="Times New Roman"/>
          <w:sz w:val="18"/>
          <w:szCs w:val="18"/>
        </w:rPr>
        <w:t>,</w:t>
      </w:r>
      <w:r w:rsidR="002E5F17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5" w:name="_Hlk78373249"/>
      <w:r w:rsidR="00014536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5354A8" w:rsidRPr="00C946DE">
        <w:rPr>
          <w:rFonts w:ascii="Times New Roman" w:eastAsia="Calibri" w:hAnsi="Times New Roman" w:cs="Times New Roman"/>
          <w:b/>
          <w:bCs/>
          <w:sz w:val="18"/>
          <w:szCs w:val="18"/>
        </w:rPr>
        <w:t>ач. цена Лота №1 - 69 675 084,00 руб.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О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>бременени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е Имущества: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5"/>
      <w:r w:rsidR="007A3549" w:rsidRPr="00C946DE">
        <w:rPr>
          <w:rFonts w:ascii="Times New Roman" w:eastAsia="Calibri" w:hAnsi="Times New Roman" w:cs="Times New Roman"/>
          <w:sz w:val="18"/>
          <w:szCs w:val="18"/>
        </w:rPr>
        <w:t>залог (ипотека) в пользу АО АКБ «ГАЗБАНК».</w:t>
      </w:r>
      <w:r w:rsidR="001D6F41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03126246" w14:textId="3D2C91C7" w:rsidR="000B2070" w:rsidRPr="00C946D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C946DE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C946DE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дни с 09.00 до 17.00, тел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8(905)785-14-27 </w:t>
      </w:r>
      <w:r w:rsidR="00035257">
        <w:rPr>
          <w:rFonts w:ascii="Times New Roman" w:eastAsia="Calibri" w:hAnsi="Times New Roman" w:cs="Times New Roman"/>
          <w:sz w:val="18"/>
          <w:szCs w:val="18"/>
        </w:rPr>
        <w:t xml:space="preserve">(КУ) 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>или по электронной почте</w:t>
      </w:r>
      <w:r w:rsidR="00035257">
        <w:rPr>
          <w:rFonts w:ascii="Times New Roman" w:eastAsia="Calibri" w:hAnsi="Times New Roman" w:cs="Times New Roman"/>
          <w:sz w:val="18"/>
          <w:szCs w:val="18"/>
        </w:rPr>
        <w:t>:</w:t>
      </w:r>
      <w:r w:rsidR="009B3842" w:rsidRPr="00C946DE">
        <w:rPr>
          <w:rFonts w:ascii="Times New Roman" w:eastAsia="Calibri" w:hAnsi="Times New Roman" w:cs="Times New Roman"/>
          <w:sz w:val="18"/>
          <w:szCs w:val="18"/>
        </w:rPr>
        <w:t xml:space="preserve"> nin7a@mail.ru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</w:t>
      </w:r>
      <w:r w:rsidR="00B754E8" w:rsidRPr="00C946DE">
        <w:rPr>
          <w:rFonts w:ascii="Times New Roman" w:eastAsia="Calibri" w:hAnsi="Times New Roman" w:cs="Times New Roman"/>
          <w:sz w:val="18"/>
          <w:szCs w:val="18"/>
        </w:rPr>
        <w:t>Лота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 w:rsidRPr="00C946DE">
        <w:rPr>
          <w:rFonts w:ascii="Times New Roman" w:eastAsia="Calibri" w:hAnsi="Times New Roman" w:cs="Times New Roman"/>
          <w:sz w:val="18"/>
          <w:szCs w:val="18"/>
        </w:rPr>
        <w:t>: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1302BF48" w:rsidR="003D20C2" w:rsidRPr="00C946DE" w:rsidRDefault="000B2070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6" w:name="_Hlk78373373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</w:t>
      </w:r>
      <w:bookmarkEnd w:id="6"/>
      <w:r w:rsidRPr="00C946DE"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946DE">
        <w:rPr>
          <w:rFonts w:ascii="Times New Roman" w:eastAsia="Calibri" w:hAnsi="Times New Roman" w:cs="Times New Roman"/>
          <w:sz w:val="18"/>
          <w:szCs w:val="18"/>
        </w:rPr>
        <w:t>составляет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10 % от нач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цены Лота; шаг аукциона </w:t>
      </w:r>
      <w:r w:rsidR="00B36305" w:rsidRPr="00C946DE"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>5 % от нач</w:t>
      </w:r>
      <w:r w:rsidR="005354A8" w:rsidRPr="00C946DE">
        <w:rPr>
          <w:rFonts w:ascii="Times New Roman" w:eastAsia="Calibri" w:hAnsi="Times New Roman" w:cs="Times New Roman"/>
          <w:sz w:val="18"/>
          <w:szCs w:val="18"/>
        </w:rPr>
        <w:t>.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цены Лота. </w:t>
      </w:r>
      <w:r w:rsidR="00A13D3F" w:rsidRPr="00C946DE">
        <w:rPr>
          <w:rFonts w:ascii="Times New Roman" w:eastAsia="Calibri" w:hAnsi="Times New Roman" w:cs="Times New Roman"/>
          <w:sz w:val="18"/>
          <w:szCs w:val="18"/>
        </w:rPr>
        <w:t>Поступление задатка должно быть подтверждено на дату составления протокола об определении участников торгов. 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071904FD" w14:textId="5DB9B598" w:rsidR="008A16A9" w:rsidRPr="00C946DE" w:rsidRDefault="008A16A9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7" w:name="_Hlk78373513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16 сентября 2021 г., торги признаны несостоявшимися по причине отсутствия заявок на участие в торгах, ОТ сообщает о проведении 17.11.2021 г. в 10 час. 00 мин. повторных открытых электронных торгов (далее – Торги 2) на ЭП по нереализованным лотам со снижением начальной цены лотов на 10 (Десять) %. Начало приема заявок на участие в Торгах 2 с 09 час. 00 мин. (время мск) 04.10.2021 по 15.11.2021 до 23 час 00 мин. Определение участников повторных Торгов – 16.11.2021 в 16 час. 00 мин., оформляется протоколом об определении участников </w:t>
      </w:r>
      <w:r w:rsidR="000B2070" w:rsidRPr="00C946DE">
        <w:rPr>
          <w:rFonts w:ascii="Times New Roman" w:eastAsia="Calibri" w:hAnsi="Times New Roman" w:cs="Times New Roman"/>
          <w:sz w:val="18"/>
          <w:szCs w:val="18"/>
        </w:rPr>
        <w:t>торгов.</w:t>
      </w:r>
    </w:p>
    <w:bookmarkEnd w:id="7"/>
    <w:p w14:paraId="0C102A92" w14:textId="37137FAB" w:rsidR="006E4E1F" w:rsidRPr="00C946DE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946DE">
        <w:rPr>
          <w:rFonts w:ascii="Times New Roman" w:hAnsi="Times New Roman" w:cs="Times New Roman"/>
          <w:sz w:val="18"/>
          <w:szCs w:val="18"/>
        </w:rPr>
        <w:t xml:space="preserve">К </w:t>
      </w:r>
      <w:bookmarkStart w:id="8" w:name="_Hlk78373539"/>
      <w:r w:rsidRPr="00C946DE">
        <w:rPr>
          <w:rFonts w:ascii="Times New Roman" w:hAnsi="Times New Roman" w:cs="Times New Roman"/>
          <w:sz w:val="18"/>
          <w:szCs w:val="18"/>
        </w:rPr>
        <w:t>участию в Торгах</w:t>
      </w:r>
      <w:r w:rsidR="000B2070" w:rsidRPr="00C946DE">
        <w:rPr>
          <w:rFonts w:ascii="Times New Roman" w:hAnsi="Times New Roman" w:cs="Times New Roman"/>
          <w:sz w:val="18"/>
          <w:szCs w:val="18"/>
        </w:rPr>
        <w:t xml:space="preserve"> 1</w:t>
      </w:r>
      <w:r w:rsidR="007A3549" w:rsidRPr="00C946DE">
        <w:rPr>
          <w:rFonts w:ascii="Times New Roman" w:hAnsi="Times New Roman" w:cs="Times New Roman"/>
          <w:sz w:val="18"/>
          <w:szCs w:val="18"/>
        </w:rPr>
        <w:t>,</w:t>
      </w:r>
      <w:r w:rsidRPr="00C946DE">
        <w:rPr>
          <w:rFonts w:ascii="Times New Roman" w:hAnsi="Times New Roman" w:cs="Times New Roman"/>
          <w:sz w:val="18"/>
          <w:szCs w:val="18"/>
        </w:rPr>
        <w:t xml:space="preserve"> </w:t>
      </w:r>
      <w:r w:rsidR="007A3549" w:rsidRPr="00C946DE">
        <w:rPr>
          <w:rFonts w:ascii="Times New Roman" w:hAnsi="Times New Roman" w:cs="Times New Roman"/>
          <w:sz w:val="18"/>
          <w:szCs w:val="18"/>
        </w:rPr>
        <w:t>Торгах</w:t>
      </w:r>
      <w:r w:rsidR="000B2070" w:rsidRPr="00C946DE">
        <w:rPr>
          <w:rFonts w:ascii="Times New Roman" w:hAnsi="Times New Roman" w:cs="Times New Roman"/>
          <w:sz w:val="18"/>
          <w:szCs w:val="18"/>
        </w:rPr>
        <w:t xml:space="preserve"> 2</w:t>
      </w:r>
      <w:bookmarkEnd w:id="8"/>
      <w:r w:rsidR="007A3549" w:rsidRPr="00C946DE">
        <w:rPr>
          <w:rFonts w:ascii="Times New Roman" w:hAnsi="Times New Roman" w:cs="Times New Roman"/>
          <w:sz w:val="18"/>
          <w:szCs w:val="18"/>
        </w:rPr>
        <w:t xml:space="preserve"> </w:t>
      </w:r>
      <w:r w:rsidRPr="00C946DE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 w:rsidRPr="00C946DE">
        <w:rPr>
          <w:rFonts w:ascii="Times New Roman" w:hAnsi="Times New Roman" w:cs="Times New Roman"/>
          <w:sz w:val="18"/>
          <w:szCs w:val="18"/>
        </w:rPr>
        <w:t>№</w:t>
      </w:r>
      <w:r w:rsidRPr="00C946DE">
        <w:rPr>
          <w:rFonts w:ascii="Times New Roman" w:hAnsi="Times New Roman" w:cs="Times New Roman"/>
          <w:sz w:val="18"/>
          <w:szCs w:val="18"/>
        </w:rPr>
        <w:t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2FEA2DBF" w:rsidR="0064675E" w:rsidRPr="008B080F" w:rsidRDefault="000B2070" w:rsidP="00B27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9" w:name="_Hlk78373598"/>
      <w:r w:rsidRPr="00C946DE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3F26E7" w:rsidRPr="00C946DE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3F26E7" w:rsidRPr="00C946DE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 w:rsidRPr="00C946DE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</w:t>
      </w:r>
      <w:r w:rsidR="003A356A" w:rsidRPr="00C946DE">
        <w:rPr>
          <w:rFonts w:ascii="Times New Roman" w:eastAsia="Calibri" w:hAnsi="Times New Roman" w:cs="Times New Roman"/>
          <w:sz w:val="18"/>
          <w:szCs w:val="18"/>
        </w:rPr>
        <w:t xml:space="preserve">купли-продажи (далее – 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ДКП</w:t>
      </w:r>
      <w:r w:rsidR="003A356A" w:rsidRPr="00C946DE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размещен на ЭП. 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ДКП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заключается с ПТ в течение 5</w:t>
      </w:r>
      <w:r w:rsidR="003A356A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дней с даты получения </w:t>
      </w:r>
      <w:r w:rsidRPr="00C946DE">
        <w:rPr>
          <w:rFonts w:ascii="Times New Roman" w:eastAsia="Calibri" w:hAnsi="Times New Roman" w:cs="Times New Roman"/>
          <w:sz w:val="18"/>
          <w:szCs w:val="18"/>
        </w:rPr>
        <w:t>победителем торгов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ДКП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от КУ. Оплата - в течение 30</w:t>
      </w:r>
      <w:r w:rsidR="003A356A" w:rsidRPr="00C946D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дней со дня подписания </w:t>
      </w:r>
      <w:r w:rsidRPr="00C946DE">
        <w:rPr>
          <w:rFonts w:ascii="Times New Roman" w:eastAsia="Calibri" w:hAnsi="Times New Roman" w:cs="Times New Roman"/>
          <w:sz w:val="18"/>
          <w:szCs w:val="18"/>
        </w:rPr>
        <w:t>ДКП</w:t>
      </w:r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 на счет Должника</w:t>
      </w:r>
      <w:bookmarkEnd w:id="9"/>
      <w:r w:rsidR="001378A9" w:rsidRPr="00C946DE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27786" w:rsidRPr="00C946DE">
        <w:rPr>
          <w:rFonts w:ascii="Times New Roman" w:eastAsia="Calibri" w:hAnsi="Times New Roman" w:cs="Times New Roman"/>
          <w:bCs/>
          <w:sz w:val="18"/>
          <w:szCs w:val="18"/>
        </w:rPr>
        <w:t>р/с 40702810429180006422 в Филиале «Нижегородский» АО «АЛЬФА-БАНК» г. Нижний Новгород, БИК 042202824, к/с 30101810200000000824</w:t>
      </w:r>
    </w:p>
    <w:sectPr w:rsidR="0064675E" w:rsidRPr="008B080F" w:rsidSect="0044576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4536"/>
    <w:rsid w:val="00032F46"/>
    <w:rsid w:val="00035257"/>
    <w:rsid w:val="0009495D"/>
    <w:rsid w:val="000B2070"/>
    <w:rsid w:val="000E51EF"/>
    <w:rsid w:val="000E5610"/>
    <w:rsid w:val="001378A9"/>
    <w:rsid w:val="001D01ED"/>
    <w:rsid w:val="001D6F41"/>
    <w:rsid w:val="00230779"/>
    <w:rsid w:val="0029607B"/>
    <w:rsid w:val="002E5F17"/>
    <w:rsid w:val="00300AAE"/>
    <w:rsid w:val="003123D2"/>
    <w:rsid w:val="00320A06"/>
    <w:rsid w:val="003420C3"/>
    <w:rsid w:val="00377FD4"/>
    <w:rsid w:val="00390A28"/>
    <w:rsid w:val="003A356A"/>
    <w:rsid w:val="003A51D5"/>
    <w:rsid w:val="003A5267"/>
    <w:rsid w:val="003C4EB7"/>
    <w:rsid w:val="003D20C2"/>
    <w:rsid w:val="003F26E7"/>
    <w:rsid w:val="0044576E"/>
    <w:rsid w:val="004B3D51"/>
    <w:rsid w:val="005354A8"/>
    <w:rsid w:val="00573F80"/>
    <w:rsid w:val="00677E82"/>
    <w:rsid w:val="006E4E1F"/>
    <w:rsid w:val="006F0EAB"/>
    <w:rsid w:val="00746489"/>
    <w:rsid w:val="007A3549"/>
    <w:rsid w:val="00882F71"/>
    <w:rsid w:val="008A16A9"/>
    <w:rsid w:val="008B080F"/>
    <w:rsid w:val="008B0FC2"/>
    <w:rsid w:val="0091213B"/>
    <w:rsid w:val="00924803"/>
    <w:rsid w:val="009B3842"/>
    <w:rsid w:val="00A13D3F"/>
    <w:rsid w:val="00A43621"/>
    <w:rsid w:val="00A739C4"/>
    <w:rsid w:val="00A862E7"/>
    <w:rsid w:val="00B03810"/>
    <w:rsid w:val="00B27786"/>
    <w:rsid w:val="00B36305"/>
    <w:rsid w:val="00B55CA3"/>
    <w:rsid w:val="00B56810"/>
    <w:rsid w:val="00B60278"/>
    <w:rsid w:val="00B6546B"/>
    <w:rsid w:val="00B754E8"/>
    <w:rsid w:val="00B9013F"/>
    <w:rsid w:val="00BB63E8"/>
    <w:rsid w:val="00C05E53"/>
    <w:rsid w:val="00C42EE6"/>
    <w:rsid w:val="00C9250F"/>
    <w:rsid w:val="00C946DE"/>
    <w:rsid w:val="00C94880"/>
    <w:rsid w:val="00CB3B14"/>
    <w:rsid w:val="00CD4B39"/>
    <w:rsid w:val="00D372DD"/>
    <w:rsid w:val="00D63A19"/>
    <w:rsid w:val="00D94618"/>
    <w:rsid w:val="00E514E0"/>
    <w:rsid w:val="00E74DEE"/>
    <w:rsid w:val="00E835BA"/>
    <w:rsid w:val="00F27CE2"/>
    <w:rsid w:val="00F43CB2"/>
    <w:rsid w:val="00F52B1C"/>
    <w:rsid w:val="00F53976"/>
    <w:rsid w:val="00F92C2D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23</cp:revision>
  <cp:lastPrinted>2020-08-10T09:54:00Z</cp:lastPrinted>
  <dcterms:created xsi:type="dcterms:W3CDTF">2021-07-27T09:15:00Z</dcterms:created>
  <dcterms:modified xsi:type="dcterms:W3CDTF">2021-08-04T12:17:00Z</dcterms:modified>
</cp:coreProperties>
</file>