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03D4" w14:textId="498B6788" w:rsidR="000B4A0A" w:rsidRPr="000C0194" w:rsidRDefault="00957EC1" w:rsidP="00D958F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D91EEB">
        <w:rPr>
          <w:rFonts w:ascii="Times New Roman" w:hAnsi="Times New Roman" w:cs="Times New Roman"/>
          <w:sz w:val="20"/>
          <w:szCs w:val="20"/>
          <w:lang w:val="ru-RU"/>
        </w:rPr>
        <w:t xml:space="preserve">Гривцова, д. 5, лит. 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r w:rsidR="001342BD" w:rsidRPr="003A7A0D">
        <w:rPr>
          <w:rFonts w:ascii="Times New Roman" w:hAnsi="Times New Roman" w:cs="Times New Roman"/>
          <w:sz w:val="20"/>
          <w:szCs w:val="20"/>
        </w:rPr>
        <w:t>vega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3A7A0D">
        <w:rPr>
          <w:rFonts w:ascii="Times New Roman" w:hAnsi="Times New Roman" w:cs="Times New Roman"/>
          <w:sz w:val="20"/>
          <w:szCs w:val="20"/>
        </w:rPr>
        <w:t>auction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3A7A0D">
        <w:rPr>
          <w:rFonts w:ascii="Times New Roman" w:hAnsi="Times New Roman" w:cs="Times New Roman"/>
          <w:sz w:val="20"/>
          <w:szCs w:val="20"/>
        </w:rPr>
        <w:t>house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A7A0D">
        <w:rPr>
          <w:rFonts w:ascii="Times New Roman" w:hAnsi="Times New Roman" w:cs="Times New Roman"/>
          <w:sz w:val="20"/>
          <w:szCs w:val="20"/>
        </w:rPr>
        <w:t>ru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, далее – Организатор торгов, ОТ), действующее на осн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Pr="003A7A0D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3A7A0D" w:rsidRPr="003A7A0D">
        <w:rPr>
          <w:rFonts w:ascii="Times New Roman" w:hAnsi="Times New Roman" w:cs="Times New Roman"/>
          <w:b/>
          <w:sz w:val="20"/>
          <w:szCs w:val="20"/>
          <w:lang w:val="ru-RU"/>
        </w:rPr>
        <w:t>СКЛАДЛОГИСТИК</w:t>
      </w:r>
      <w:r w:rsidRPr="003A7A0D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3A7A0D" w:rsidRPr="003A7A0D">
        <w:rPr>
          <w:rFonts w:ascii="Times New Roman" w:hAnsi="Times New Roman" w:cs="Times New Roman"/>
          <w:bCs/>
          <w:iCs/>
          <w:sz w:val="20"/>
          <w:szCs w:val="20"/>
          <w:lang w:val="ru-RU"/>
        </w:rPr>
        <w:t>5029191100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A7A0D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A7A0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3A7A0D" w:rsidRPr="003A7A0D">
        <w:rPr>
          <w:rFonts w:ascii="Times New Roman" w:hAnsi="Times New Roman" w:cs="Times New Roman"/>
          <w:b/>
          <w:sz w:val="20"/>
          <w:szCs w:val="20"/>
          <w:lang w:val="ru-RU"/>
        </w:rPr>
        <w:t>Лебедева А.В.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(ИНН 246522571368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D91EEB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НП СРО АУ «РАЗВИТИЕ» (ИНН 703392442)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, действующего на осн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г. Москвы от 30.07.2020 года и Определения Арбитражного суда г. Москвы от 29.10.2020 года по делу №А40-101073/2019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15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(Мск) открытых электронных торгов (далее – Торги) 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3A7A0D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3A7A0D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3A7A0D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3A7A0D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3A7A0D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D67E5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AB0DB0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8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.0</w:t>
      </w:r>
      <w:r w:rsidR="00AB0DB0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3A7A0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3A7A0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3A7A0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14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.0</w:t>
      </w:r>
      <w:r w:rsidR="00AB0DB0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9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3A7A0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3A7A0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3A7A0D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D67E55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Лот), находящееся в МО, </w:t>
      </w:r>
      <w:r w:rsidR="00D67E55" w:rsidRPr="00D67E55">
        <w:rPr>
          <w:rFonts w:ascii="Times New Roman" w:hAnsi="Times New Roman" w:cs="Times New Roman"/>
          <w:sz w:val="20"/>
          <w:szCs w:val="20"/>
          <w:lang w:val="ru-RU"/>
        </w:rPr>
        <w:t>Мытищинский</w:t>
      </w:r>
      <w:r w:rsidR="00203371"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="00752C20" w:rsidRPr="00D67E5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203371"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н, </w:t>
      </w:r>
      <w:r w:rsidR="00D67E55" w:rsidRPr="00D67E55">
        <w:rPr>
          <w:rFonts w:ascii="Times New Roman" w:hAnsi="Times New Roman" w:cs="Times New Roman"/>
          <w:sz w:val="20"/>
          <w:szCs w:val="20"/>
          <w:lang w:val="ru-RU"/>
        </w:rPr>
        <w:t>шоссе Липкинское, 2-й км., территория ТПЗ «Алтуфьево</w:t>
      </w:r>
      <w:r w:rsidR="00D67E55" w:rsidRPr="008E3248">
        <w:rPr>
          <w:rFonts w:ascii="Times New Roman" w:hAnsi="Times New Roman" w:cs="Times New Roman"/>
          <w:sz w:val="20"/>
          <w:szCs w:val="20"/>
          <w:lang w:val="ru-RU"/>
        </w:rPr>
        <w:t>», вл. 1</w:t>
      </w:r>
      <w:r w:rsidR="00A732CD" w:rsidRPr="008E3248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8E32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32CD" w:rsidRPr="008E3248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A732CD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1</w:t>
      </w:r>
      <w:r w:rsidR="00203371" w:rsidRPr="0019196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A732CD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91968" w:rsidRPr="001919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Электропогрузчик BT, инв. №</w:t>
      </w:r>
      <w:r w:rsidR="009E0634" w:rsidRPr="0019196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П1102, 2010 г.в.</w:t>
      </w:r>
      <w:r w:rsidR="00203371" w:rsidRPr="0019196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32CD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Нач.цена Лота 1 </w:t>
      </w:r>
      <w:r w:rsidR="009E0634" w:rsidRPr="00191968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="00A732CD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E0634" w:rsidRPr="00191968">
        <w:rPr>
          <w:rFonts w:ascii="Times New Roman" w:hAnsi="Times New Roman" w:cs="Times New Roman"/>
          <w:b/>
          <w:sz w:val="20"/>
          <w:szCs w:val="20"/>
          <w:lang w:val="ru-RU"/>
        </w:rPr>
        <w:t>2 900 000</w:t>
      </w:r>
      <w:r w:rsidR="00203371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A732CD" w:rsidRPr="00191968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19196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03371" w:rsidRPr="002577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2: </w:t>
      </w:r>
      <w:r w:rsidR="009E0634" w:rsidRPr="002577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Электропогру</w:t>
      </w:r>
      <w:r w:rsidR="00257758" w:rsidRPr="002577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зчик (электроштабалер) BT, инв.</w:t>
      </w:r>
      <w:r w:rsidR="009E0634" w:rsidRPr="0025775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№К6042, 2013 г.в.</w:t>
      </w:r>
      <w:r w:rsidR="00203371" w:rsidRPr="002577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03371" w:rsidRPr="002577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Нач.цена Лота 2 </w:t>
      </w:r>
      <w:r w:rsidR="009E0634" w:rsidRPr="00257758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="00203371" w:rsidRPr="002577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E0634" w:rsidRPr="00257758">
        <w:rPr>
          <w:rFonts w:ascii="Times New Roman" w:hAnsi="Times New Roman" w:cs="Times New Roman"/>
          <w:b/>
          <w:sz w:val="20"/>
          <w:szCs w:val="20"/>
          <w:lang w:val="ru-RU"/>
        </w:rPr>
        <w:t>2 320 000</w:t>
      </w:r>
      <w:r w:rsidR="00203371" w:rsidRPr="002577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  <w:r w:rsidR="000B4A0A" w:rsidRPr="0025775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03371" w:rsidRPr="00EF079F">
        <w:rPr>
          <w:rFonts w:ascii="Times New Roman" w:hAnsi="Times New Roman" w:cs="Times New Roman"/>
          <w:b/>
          <w:sz w:val="20"/>
          <w:szCs w:val="20"/>
          <w:lang w:val="ru-RU"/>
        </w:rPr>
        <w:t>Лот 3:</w:t>
      </w:r>
      <w:r w:rsidR="00203371" w:rsidRPr="00EF079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1CF8" w:rsidRPr="00EF079F">
        <w:rPr>
          <w:rFonts w:ascii="Times New Roman" w:hAnsi="Times New Roman" w:cs="Times New Roman"/>
          <w:sz w:val="20"/>
          <w:szCs w:val="20"/>
          <w:lang w:val="ru-RU"/>
        </w:rPr>
        <w:t>Электропогру</w:t>
      </w:r>
      <w:r w:rsidR="00EF079F" w:rsidRPr="00EF079F">
        <w:rPr>
          <w:rFonts w:ascii="Times New Roman" w:hAnsi="Times New Roman" w:cs="Times New Roman"/>
          <w:sz w:val="20"/>
          <w:szCs w:val="20"/>
          <w:lang w:val="ru-RU"/>
        </w:rPr>
        <w:t>зчик (электроштабалер) BT, инв.№</w:t>
      </w:r>
      <w:r w:rsidR="00761CF8" w:rsidRPr="00EF079F">
        <w:rPr>
          <w:rFonts w:ascii="Times New Roman" w:hAnsi="Times New Roman" w:cs="Times New Roman"/>
          <w:sz w:val="20"/>
          <w:szCs w:val="20"/>
          <w:lang w:val="ru-RU"/>
        </w:rPr>
        <w:t>К5927, 2013 г.в.</w:t>
      </w:r>
      <w:r w:rsidR="00F42103" w:rsidRPr="00EF079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03371" w:rsidRPr="00EF07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Нач.цена Лота 3 </w:t>
      </w:r>
      <w:r w:rsidR="00761CF8" w:rsidRPr="00EF079F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="00203371" w:rsidRPr="00EF07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61CF8" w:rsidRPr="00EF079F">
        <w:rPr>
          <w:rFonts w:ascii="Times New Roman" w:hAnsi="Times New Roman" w:cs="Times New Roman"/>
          <w:b/>
          <w:sz w:val="20"/>
          <w:szCs w:val="20"/>
          <w:lang w:val="ru-RU"/>
        </w:rPr>
        <w:t>2 900 000</w:t>
      </w:r>
      <w:r w:rsidR="00D243AB" w:rsidRPr="00EF07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03371" w:rsidRPr="00EF079F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EF07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761CF8" w:rsidRPr="00454769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4</w:t>
      </w:r>
      <w:r w:rsidR="00761CF8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8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F42103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>Электрическ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 тележк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 с платформой для оператора, 2013 г.в.</w:t>
      </w:r>
      <w:r w:rsidR="00FC5F44" w:rsidRPr="00454769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Лот 4 –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инв.№К6142, 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Лот 5 –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№К6171, 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Лот 6 –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№К6154, 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Лот 7 –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№К6143, </w:t>
      </w:r>
      <w:r w:rsidR="003F104E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Лот 8 – </w:t>
      </w:r>
      <w:r w:rsidR="00761CF8" w:rsidRPr="00454769">
        <w:rPr>
          <w:rFonts w:ascii="Times New Roman" w:hAnsi="Times New Roman" w:cs="Times New Roman"/>
          <w:sz w:val="20"/>
          <w:szCs w:val="20"/>
          <w:lang w:val="ru-RU"/>
        </w:rPr>
        <w:t>№К6172</w:t>
      </w:r>
      <w:r w:rsidR="00203371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>Нач.цен</w:t>
      </w:r>
      <w:r w:rsidR="00FC5F44" w:rsidRPr="00454769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</w:t>
      </w:r>
      <w:r w:rsidR="00FC5F44" w:rsidRPr="00454769">
        <w:rPr>
          <w:rFonts w:ascii="Times New Roman" w:hAnsi="Times New Roman" w:cs="Times New Roman"/>
          <w:b/>
          <w:sz w:val="20"/>
          <w:szCs w:val="20"/>
          <w:lang w:val="ru-RU"/>
        </w:rPr>
        <w:t>ов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4</w:t>
      </w:r>
      <w:r w:rsidR="00FC5F44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8: по 90 000</w:t>
      </w:r>
      <w:r w:rsidR="00D243AB" w:rsidRPr="004547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03371" w:rsidRPr="00454769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45476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C5F44" w:rsidRPr="00454769">
        <w:rPr>
          <w:rFonts w:ascii="Times New Roman" w:hAnsi="Times New Roman" w:cs="Times New Roman"/>
          <w:b/>
          <w:sz w:val="20"/>
          <w:szCs w:val="20"/>
          <w:lang w:val="ru-RU"/>
        </w:rPr>
        <w:t>каждый.</w:t>
      </w:r>
      <w:r w:rsidR="008E3248" w:rsidRPr="008E32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>Лот 9</w:t>
      </w:r>
      <w:r w:rsidR="00FC5F44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16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F42103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Электропогрузчик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 TOYOTA, 2013 г.в.: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9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инв. №К6127;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10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инв. №П1123;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11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инв. №К6118;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12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инв. №</w:t>
      </w:r>
      <w:r w:rsidR="00823F9E" w:rsidRPr="00BD1318">
        <w:rPr>
          <w:rFonts w:ascii="Times New Roman" w:hAnsi="Times New Roman" w:cs="Times New Roman"/>
          <w:sz w:val="20"/>
          <w:szCs w:val="20"/>
          <w:lang w:val="ru-RU"/>
        </w:rPr>
        <w:t>П1471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13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инв. №К612</w:t>
      </w:r>
      <w:r w:rsidR="00823F9E" w:rsidRPr="00BD1318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14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инв. №</w:t>
      </w:r>
      <w:r w:rsidR="00823F9E" w:rsidRPr="00BD1318">
        <w:rPr>
          <w:rFonts w:ascii="Times New Roman" w:hAnsi="Times New Roman" w:cs="Times New Roman"/>
          <w:sz w:val="20"/>
          <w:szCs w:val="20"/>
          <w:lang w:val="ru-RU"/>
        </w:rPr>
        <w:t>П1209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15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инв. №К61</w:t>
      </w:r>
      <w:r w:rsidR="00823F9E" w:rsidRPr="00BD1318">
        <w:rPr>
          <w:rFonts w:ascii="Times New Roman" w:hAnsi="Times New Roman" w:cs="Times New Roman"/>
          <w:sz w:val="20"/>
          <w:szCs w:val="20"/>
          <w:lang w:val="ru-RU"/>
        </w:rPr>
        <w:t>16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3749E8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Лот 16 – </w:t>
      </w:r>
      <w:r w:rsidR="00FC5F44" w:rsidRPr="00BD1318">
        <w:rPr>
          <w:rFonts w:ascii="Times New Roman" w:hAnsi="Times New Roman" w:cs="Times New Roman"/>
          <w:sz w:val="20"/>
          <w:szCs w:val="20"/>
          <w:lang w:val="ru-RU"/>
        </w:rPr>
        <w:t>инв. №К</w:t>
      </w:r>
      <w:r w:rsidR="00823F9E" w:rsidRPr="00BD1318">
        <w:rPr>
          <w:rFonts w:ascii="Times New Roman" w:hAnsi="Times New Roman" w:cs="Times New Roman"/>
          <w:sz w:val="20"/>
          <w:szCs w:val="20"/>
          <w:lang w:val="ru-RU"/>
        </w:rPr>
        <w:t>5923</w:t>
      </w:r>
      <w:r w:rsidR="00F42103" w:rsidRPr="00BD131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>Нач.цен</w:t>
      </w:r>
      <w:r w:rsidR="00823F9E" w:rsidRPr="00BD1318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</w:t>
      </w:r>
      <w:r w:rsidR="00823F9E" w:rsidRPr="00BD1318">
        <w:rPr>
          <w:rFonts w:ascii="Times New Roman" w:hAnsi="Times New Roman" w:cs="Times New Roman"/>
          <w:b/>
          <w:sz w:val="20"/>
          <w:szCs w:val="20"/>
          <w:lang w:val="ru-RU"/>
        </w:rPr>
        <w:t>ов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9</w:t>
      </w:r>
      <w:r w:rsidR="00823F9E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16: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23F9E" w:rsidRPr="00BD1318">
        <w:rPr>
          <w:rFonts w:ascii="Times New Roman" w:hAnsi="Times New Roman" w:cs="Times New Roman"/>
          <w:b/>
          <w:sz w:val="20"/>
          <w:szCs w:val="20"/>
          <w:lang w:val="ru-RU"/>
        </w:rPr>
        <w:t>по 810 000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  <w:r w:rsidR="000B4A0A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4521D" w:rsidRPr="00BD1318">
        <w:rPr>
          <w:rFonts w:ascii="Times New Roman" w:hAnsi="Times New Roman" w:cs="Times New Roman"/>
          <w:b/>
          <w:sz w:val="20"/>
          <w:szCs w:val="20"/>
          <w:lang w:val="ru-RU"/>
        </w:rPr>
        <w:t>каждый.</w:t>
      </w:r>
      <w:r w:rsidR="008E3248" w:rsidRPr="008E32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66AFF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Обременение </w:t>
      </w:r>
      <w:r w:rsidR="00752C20" w:rsidRPr="00BD1318">
        <w:rPr>
          <w:rFonts w:ascii="Times New Roman" w:hAnsi="Times New Roman" w:cs="Times New Roman"/>
          <w:b/>
          <w:sz w:val="20"/>
          <w:szCs w:val="20"/>
          <w:lang w:val="ru-RU"/>
        </w:rPr>
        <w:t>Л</w:t>
      </w:r>
      <w:r w:rsidR="00066AFF" w:rsidRPr="00BD1318">
        <w:rPr>
          <w:rFonts w:ascii="Times New Roman" w:hAnsi="Times New Roman" w:cs="Times New Roman"/>
          <w:b/>
          <w:sz w:val="20"/>
          <w:szCs w:val="20"/>
          <w:lang w:val="ru-RU"/>
        </w:rPr>
        <w:t>отов</w:t>
      </w:r>
      <w:r w:rsidR="00752C20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№№ 1-</w:t>
      </w:r>
      <w:r w:rsidR="00D67E55" w:rsidRPr="00BD1318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="00066AFF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залог в пользу </w:t>
      </w:r>
      <w:r w:rsidR="009E0634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>КБ «</w:t>
      </w:r>
      <w:r w:rsidR="009E0634" w:rsidRPr="00BD1318">
        <w:rPr>
          <w:rFonts w:ascii="Times New Roman" w:hAnsi="Times New Roman" w:cs="Times New Roman"/>
          <w:b/>
          <w:sz w:val="20"/>
          <w:szCs w:val="20"/>
          <w:lang w:val="ru-RU"/>
        </w:rPr>
        <w:t>Союзный</w:t>
      </w:r>
      <w:r w:rsidR="00F42103" w:rsidRPr="00BD1318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1727A3" w:rsidRPr="00BD131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0B4A0A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11D7D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8" w:history="1">
        <w:r w:rsidR="00011D7D" w:rsidRPr="00BD1318">
          <w:rPr>
            <w:b/>
            <w:sz w:val="20"/>
            <w:szCs w:val="20"/>
            <w:lang w:val="ru-RU"/>
          </w:rPr>
          <w:t>http://fedresurs.ru/</w:t>
        </w:r>
      </w:hyperlink>
      <w:r w:rsidR="00011D7D" w:rsidRPr="00BD1318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а также на сайте ЭП по адресу </w:t>
      </w:r>
      <w:hyperlink r:id="rId9" w:history="1">
        <w:r w:rsidR="00011D7D" w:rsidRPr="00BD1318">
          <w:rPr>
            <w:rFonts w:ascii="Times New Roman" w:hAnsi="Times New Roman" w:cs="Times New Roman"/>
            <w:b/>
            <w:sz w:val="20"/>
            <w:szCs w:val="20"/>
            <w:lang w:val="ru-RU"/>
          </w:rPr>
          <w:t>http://www.lot-online.ru//</w:t>
        </w:r>
      </w:hyperlink>
      <w:r w:rsidR="00011D7D" w:rsidRPr="00BD1318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8E3248" w:rsidRPr="008E324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предварительной договоренности в течение периода приема заявок по средам и четвергам с 10.00 до 18.00 по адресу</w:t>
      </w:r>
      <w:r w:rsidR="005D18C7">
        <w:rPr>
          <w:rFonts w:ascii="Times New Roman" w:hAnsi="Times New Roman" w:cs="Times New Roman"/>
          <w:sz w:val="20"/>
          <w:szCs w:val="20"/>
          <w:lang w:val="ru-RU"/>
        </w:rPr>
        <w:t xml:space="preserve"> нахождения Имущества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. Лица, желающие ознакомиться с </w:t>
      </w:r>
      <w:r w:rsidR="005D18C7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муществом, направляют на электронную почту </w:t>
      </w:r>
      <w:r w:rsidR="003A7A0D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следующую информацию: ФИО всех лиц, пребывающих на место ознакомления; паспортные данные; контактные данные; ориентировочные время и дату прибытия; рег. номер автомобиля; наименование интересующего предмета торгов. Ознакомление </w:t>
      </w:r>
      <w:r w:rsidR="003A7A0D">
        <w:rPr>
          <w:rFonts w:ascii="Times New Roman" w:hAnsi="Times New Roman" w:cs="Times New Roman"/>
          <w:sz w:val="20"/>
          <w:szCs w:val="20"/>
          <w:lang w:val="ru-RU"/>
        </w:rPr>
        <w:t>с документами у ОТ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: тел. 8 (812) 334-20-50 (с 9.00 до 18.00 по Мск. в будние дни), </w:t>
      </w:r>
      <w:hyperlink r:id="rId10" w:history="1">
        <w:r w:rsidR="008E3248" w:rsidRPr="005B0F66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informmsk@auction-house.ru</w:t>
        </w:r>
      </w:hyperlink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E3248" w:rsidRPr="008E324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>Задаток – 10 % от нач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Шаг аукциона – 5% от нач</w:t>
      </w:r>
      <w:r w:rsidR="003A7A0D" w:rsidRPr="003A7A0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</w:t>
      </w:r>
      <w:r w:rsidR="000B4A0A"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ф-ле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>Северо-Западно</w:t>
      </w:r>
      <w:r w:rsidR="000B4A0A" w:rsidRPr="00D67E55">
        <w:rPr>
          <w:rFonts w:ascii="Times New Roman" w:hAnsi="Times New Roman" w:cs="Times New Roman"/>
          <w:sz w:val="20"/>
          <w:szCs w:val="20"/>
          <w:lang w:val="ru-RU"/>
        </w:rPr>
        <w:t>го ПАО Банка «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>ФК ОТКРЫТИЕ</w:t>
      </w:r>
      <w:r w:rsidR="000B4A0A" w:rsidRPr="00D67E55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>, г. Санкт-Петербург, БИК 044030795, к/с 30101810540300000795.</w:t>
      </w:r>
      <w:r w:rsidR="00E60808"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D67E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3A7A0D">
        <w:rPr>
          <w:rFonts w:ascii="Times New Roman" w:hAnsi="Times New Roman" w:cs="Times New Roman"/>
          <w:sz w:val="20"/>
          <w:szCs w:val="20"/>
        </w:rPr>
        <w:t>N</w:t>
      </w:r>
      <w:r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3A7A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</w:t>
      </w:r>
      <w:r w:rsidRPr="00D67E55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торгов ДКП от КУ. </w:t>
      </w:r>
      <w:r w:rsidRPr="000C0194">
        <w:rPr>
          <w:rFonts w:ascii="Times New Roman" w:hAnsi="Times New Roman" w:cs="Times New Roman"/>
          <w:sz w:val="20"/>
          <w:szCs w:val="20"/>
          <w:lang w:val="ru-RU"/>
        </w:rPr>
        <w:t xml:space="preserve">Оплата – в течение 30 дней со дня подписания </w:t>
      </w:r>
      <w:r w:rsidRPr="00C30D6A">
        <w:rPr>
          <w:rFonts w:ascii="Times New Roman" w:hAnsi="Times New Roman" w:cs="Times New Roman"/>
          <w:sz w:val="20"/>
          <w:szCs w:val="20"/>
          <w:lang w:val="ru-RU"/>
        </w:rPr>
        <w:t xml:space="preserve">ДКП на счет Должника: р/с </w:t>
      </w:r>
      <w:r w:rsidR="000C0194" w:rsidRPr="00C30D6A">
        <w:rPr>
          <w:rFonts w:ascii="Times New Roman" w:hAnsi="Times New Roman" w:cs="Times New Roman"/>
          <w:sz w:val="20"/>
          <w:szCs w:val="20"/>
          <w:lang w:val="ru-RU"/>
        </w:rPr>
        <w:t>40702810903</w:t>
      </w:r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80000</w:t>
      </w:r>
      <w:r w:rsidR="00413ECD">
        <w:rPr>
          <w:rFonts w:ascii="Times New Roman" w:hAnsi="Times New Roman" w:cs="Times New Roman"/>
          <w:sz w:val="20"/>
          <w:szCs w:val="20"/>
          <w:lang w:val="ru-RU"/>
        </w:rPr>
        <w:t>1325</w:t>
      </w:r>
      <w:r w:rsidRPr="00C30D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C30D6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Банк ВТБ (ПА</w:t>
      </w:r>
      <w:bookmarkStart w:id="0" w:name="_GoBack"/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О</w:t>
      </w:r>
      <w:bookmarkEnd w:id="0"/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), г. Москва</w:t>
      </w:r>
      <w:r w:rsidRPr="00C30D6A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30101810700000000187</w:t>
      </w:r>
      <w:r w:rsidRPr="00C30D6A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0B4A0A" w:rsidRPr="00C30D6A">
        <w:rPr>
          <w:rFonts w:ascii="Times New Roman" w:hAnsi="Times New Roman" w:cs="Times New Roman"/>
          <w:sz w:val="20"/>
          <w:szCs w:val="20"/>
          <w:lang w:val="ru-RU"/>
        </w:rPr>
        <w:t>044525</w:t>
      </w:r>
      <w:r w:rsidR="00C30D6A" w:rsidRPr="00C30D6A">
        <w:rPr>
          <w:rFonts w:ascii="Times New Roman" w:hAnsi="Times New Roman" w:cs="Times New Roman"/>
          <w:sz w:val="20"/>
          <w:szCs w:val="20"/>
          <w:lang w:val="ru-RU"/>
        </w:rPr>
        <w:t>187</w:t>
      </w:r>
      <w:r w:rsidR="00F76F1A" w:rsidRPr="00C30D6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0B4A0A" w:rsidRPr="000C0194" w:rsidSect="00AF755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FA205" w14:textId="77777777" w:rsidR="003F7BE0" w:rsidRDefault="003F7BE0" w:rsidP="00FE1E33">
      <w:r>
        <w:separator/>
      </w:r>
    </w:p>
  </w:endnote>
  <w:endnote w:type="continuationSeparator" w:id="0">
    <w:p w14:paraId="3DFA5C10" w14:textId="77777777" w:rsidR="003F7BE0" w:rsidRDefault="003F7BE0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EAD98" w14:textId="77777777" w:rsidR="003F7BE0" w:rsidRDefault="003F7BE0" w:rsidP="00FE1E33">
      <w:r>
        <w:separator/>
      </w:r>
    </w:p>
  </w:footnote>
  <w:footnote w:type="continuationSeparator" w:id="0">
    <w:p w14:paraId="1A5BAFCC" w14:textId="77777777" w:rsidR="003F7BE0" w:rsidRDefault="003F7BE0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1D7D"/>
    <w:rsid w:val="00024036"/>
    <w:rsid w:val="00066AFF"/>
    <w:rsid w:val="000968C5"/>
    <w:rsid w:val="000B1360"/>
    <w:rsid w:val="000B4A0A"/>
    <w:rsid w:val="000C0194"/>
    <w:rsid w:val="000F41C6"/>
    <w:rsid w:val="00125D51"/>
    <w:rsid w:val="001342BD"/>
    <w:rsid w:val="00146286"/>
    <w:rsid w:val="001727A3"/>
    <w:rsid w:val="00190E6B"/>
    <w:rsid w:val="00191968"/>
    <w:rsid w:val="001A70B8"/>
    <w:rsid w:val="001B1562"/>
    <w:rsid w:val="00201387"/>
    <w:rsid w:val="00203371"/>
    <w:rsid w:val="00220D13"/>
    <w:rsid w:val="00257758"/>
    <w:rsid w:val="00273968"/>
    <w:rsid w:val="00321DFA"/>
    <w:rsid w:val="003749E8"/>
    <w:rsid w:val="00390A28"/>
    <w:rsid w:val="003A7A0D"/>
    <w:rsid w:val="003D0088"/>
    <w:rsid w:val="003D774E"/>
    <w:rsid w:val="003F104E"/>
    <w:rsid w:val="003F7BE0"/>
    <w:rsid w:val="00413ECD"/>
    <w:rsid w:val="004227A7"/>
    <w:rsid w:val="00454769"/>
    <w:rsid w:val="00515D05"/>
    <w:rsid w:val="0053204E"/>
    <w:rsid w:val="0056183E"/>
    <w:rsid w:val="00573F80"/>
    <w:rsid w:val="005D18C7"/>
    <w:rsid w:val="005F3E56"/>
    <w:rsid w:val="00661133"/>
    <w:rsid w:val="00677E82"/>
    <w:rsid w:val="00711A67"/>
    <w:rsid w:val="0071333C"/>
    <w:rsid w:val="00752C20"/>
    <w:rsid w:val="00761CF8"/>
    <w:rsid w:val="007D0894"/>
    <w:rsid w:val="00823F9E"/>
    <w:rsid w:val="008E3248"/>
    <w:rsid w:val="00925A25"/>
    <w:rsid w:val="00927D1C"/>
    <w:rsid w:val="00934544"/>
    <w:rsid w:val="00957EC1"/>
    <w:rsid w:val="00960941"/>
    <w:rsid w:val="009E0634"/>
    <w:rsid w:val="00A732CD"/>
    <w:rsid w:val="00AB0DB0"/>
    <w:rsid w:val="00AE3E67"/>
    <w:rsid w:val="00AF755C"/>
    <w:rsid w:val="00B15049"/>
    <w:rsid w:val="00B55CA3"/>
    <w:rsid w:val="00BD1318"/>
    <w:rsid w:val="00BF24D4"/>
    <w:rsid w:val="00C070E8"/>
    <w:rsid w:val="00C30D6A"/>
    <w:rsid w:val="00C54A4C"/>
    <w:rsid w:val="00CD732D"/>
    <w:rsid w:val="00D243AB"/>
    <w:rsid w:val="00D4521D"/>
    <w:rsid w:val="00D67E55"/>
    <w:rsid w:val="00D91EEB"/>
    <w:rsid w:val="00D958F9"/>
    <w:rsid w:val="00E041CA"/>
    <w:rsid w:val="00E25D9D"/>
    <w:rsid w:val="00E60808"/>
    <w:rsid w:val="00EF079F"/>
    <w:rsid w:val="00F42103"/>
    <w:rsid w:val="00F76F1A"/>
    <w:rsid w:val="00FC5F44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F4F2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AF64-62DD-4E3E-9D33-01F88770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2021-08-02T08:04:00Z</cp:lastPrinted>
  <dcterms:created xsi:type="dcterms:W3CDTF">2021-08-03T08:00:00Z</dcterms:created>
  <dcterms:modified xsi:type="dcterms:W3CDTF">2021-08-03T08:04:00Z</dcterms:modified>
</cp:coreProperties>
</file>