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09AF" w14:textId="77777777"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14:paraId="40008140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6E6B45B2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14:paraId="245DA884" w14:textId="6AC7BFB0" w:rsidR="0019267F" w:rsidRPr="00CA7438" w:rsidRDefault="001668F8" w:rsidP="0019267F">
      <w:pPr>
        <w:ind w:firstLine="567"/>
        <w:jc w:val="both"/>
        <w:rPr>
          <w:sz w:val="22"/>
          <w:szCs w:val="22"/>
        </w:rPr>
      </w:pPr>
      <w:r w:rsidRPr="00627C83">
        <w:rPr>
          <w:b/>
          <w:sz w:val="22"/>
          <w:szCs w:val="22"/>
        </w:rPr>
        <w:t>Акционерное общество «Российский аукционный дом»,</w:t>
      </w:r>
      <w:r w:rsidRPr="00627C83">
        <w:rPr>
          <w:sz w:val="22"/>
          <w:szCs w:val="22"/>
        </w:rPr>
        <w:t xml:space="preserve"> именуемое в дальнейшем «Организатор торгов», в лице </w:t>
      </w:r>
      <w:r w:rsidR="00CA7438" w:rsidRPr="00627C83">
        <w:rPr>
          <w:sz w:val="22"/>
          <w:szCs w:val="22"/>
        </w:rPr>
        <w:t>исполнительного</w:t>
      </w:r>
      <w:r w:rsidRPr="00627C83">
        <w:rPr>
          <w:sz w:val="22"/>
          <w:szCs w:val="22"/>
        </w:rPr>
        <w:t xml:space="preserve"> директора </w:t>
      </w:r>
      <w:proofErr w:type="spellStart"/>
      <w:r w:rsidRPr="00627C83">
        <w:rPr>
          <w:sz w:val="22"/>
          <w:szCs w:val="22"/>
        </w:rPr>
        <w:t>Раева</w:t>
      </w:r>
      <w:proofErr w:type="spellEnd"/>
      <w:r w:rsidRPr="00627C83">
        <w:rPr>
          <w:sz w:val="22"/>
          <w:szCs w:val="22"/>
        </w:rPr>
        <w:t xml:space="preserve"> Константина Владимировича, действующего на основании </w:t>
      </w:r>
      <w:r w:rsidR="00690BDD" w:rsidRPr="00627C83">
        <w:rPr>
          <w:sz w:val="22"/>
          <w:szCs w:val="22"/>
        </w:rPr>
        <w:t xml:space="preserve">доверенности </w:t>
      </w:r>
      <w:r w:rsidRPr="00627C83">
        <w:rPr>
          <w:sz w:val="22"/>
          <w:szCs w:val="22"/>
        </w:rPr>
        <w:t>№Д-</w:t>
      </w:r>
      <w:r w:rsidR="00CA7438" w:rsidRPr="00627C83">
        <w:rPr>
          <w:sz w:val="22"/>
          <w:szCs w:val="22"/>
        </w:rPr>
        <w:t>051/1</w:t>
      </w:r>
      <w:r w:rsidRPr="00627C83">
        <w:rPr>
          <w:sz w:val="22"/>
          <w:szCs w:val="22"/>
        </w:rPr>
        <w:t xml:space="preserve"> от </w:t>
      </w:r>
      <w:r w:rsidR="00CA7438" w:rsidRPr="00627C83">
        <w:rPr>
          <w:sz w:val="22"/>
          <w:szCs w:val="22"/>
        </w:rPr>
        <w:t>01</w:t>
      </w:r>
      <w:r w:rsidRPr="00627C83">
        <w:rPr>
          <w:sz w:val="22"/>
          <w:szCs w:val="22"/>
        </w:rPr>
        <w:t>.0</w:t>
      </w:r>
      <w:r w:rsidR="00CA7438" w:rsidRPr="00627C83">
        <w:rPr>
          <w:sz w:val="22"/>
          <w:szCs w:val="22"/>
        </w:rPr>
        <w:t>2</w:t>
      </w:r>
      <w:r w:rsidRPr="00627C83">
        <w:rPr>
          <w:sz w:val="22"/>
          <w:szCs w:val="22"/>
        </w:rPr>
        <w:t>.202</w:t>
      </w:r>
      <w:r w:rsidR="00690BDD" w:rsidRPr="00627C83">
        <w:rPr>
          <w:sz w:val="22"/>
          <w:szCs w:val="22"/>
        </w:rPr>
        <w:t>1</w:t>
      </w:r>
      <w:r w:rsidRPr="00627C83">
        <w:rPr>
          <w:sz w:val="22"/>
          <w:szCs w:val="22"/>
        </w:rPr>
        <w:t xml:space="preserve">, действующее на основании договора поручения,  заключенного с </w:t>
      </w:r>
      <w:bookmarkStart w:id="0" w:name="_Hlk50474957"/>
      <w:r w:rsidR="00627C83" w:rsidRPr="00627C83">
        <w:rPr>
          <w:b/>
          <w:bCs/>
          <w:sz w:val="22"/>
          <w:szCs w:val="22"/>
        </w:rPr>
        <w:t>Бахаревым Андреем Юрьевич</w:t>
      </w:r>
      <w:bookmarkEnd w:id="0"/>
      <w:r w:rsidR="00627C83" w:rsidRPr="00627C83">
        <w:rPr>
          <w:b/>
          <w:bCs/>
          <w:sz w:val="22"/>
          <w:szCs w:val="22"/>
        </w:rPr>
        <w:t>ем</w:t>
      </w:r>
      <w:r w:rsidR="00627C83" w:rsidRPr="00627C83">
        <w:rPr>
          <w:sz w:val="22"/>
          <w:szCs w:val="22"/>
        </w:rPr>
        <w:t xml:space="preserve"> (дата рождения: 22.10.1962, место рождения: г. Ленинград, место жительства: г. Санкт-Петербург, ул. Козлова, д. 19, корпус 2, кв.20, ИНН 780526245846, СНИЛС 024-665-402 43)</w:t>
      </w:r>
      <w:r w:rsidR="0016148A" w:rsidRPr="00627C83">
        <w:rPr>
          <w:sz w:val="22"/>
          <w:szCs w:val="22"/>
        </w:rPr>
        <w:t xml:space="preserve">, </w:t>
      </w:r>
      <w:r w:rsidR="0016148A" w:rsidRPr="00627C83">
        <w:rPr>
          <w:bCs/>
          <w:sz w:val="22"/>
          <w:szCs w:val="22"/>
        </w:rPr>
        <w:t>в лице</w:t>
      </w:r>
      <w:r w:rsidR="0016148A" w:rsidRPr="00627C83">
        <w:rPr>
          <w:b/>
          <w:sz w:val="22"/>
          <w:szCs w:val="22"/>
        </w:rPr>
        <w:t xml:space="preserve"> </w:t>
      </w:r>
      <w:r w:rsidR="00671B2D" w:rsidRPr="00627C83">
        <w:rPr>
          <w:sz w:val="22"/>
          <w:szCs w:val="22"/>
        </w:rPr>
        <w:t xml:space="preserve">финансового управляющего </w:t>
      </w:r>
      <w:r w:rsidR="00627C83" w:rsidRPr="00627C83">
        <w:rPr>
          <w:b/>
          <w:bCs/>
          <w:sz w:val="22"/>
          <w:szCs w:val="22"/>
        </w:rPr>
        <w:t>Короткова Кирилла Геннадьевича</w:t>
      </w:r>
      <w:r w:rsidR="00627C83" w:rsidRPr="00627C83">
        <w:rPr>
          <w:sz w:val="22"/>
          <w:szCs w:val="22"/>
        </w:rPr>
        <w:t xml:space="preserve"> (ИНН 732716440163, СНИЛС 059-897-056 38, рег. номер 9928, адрес для корреспонденции: 129090, г. Москва, а/я 88, член Союза арбитражных управляющих "Авангард"  (ОГРН 1027705031320, ИНН 7705479434, адрес:  105062, г. Москва, г. Москва, ул. Макаренко, д. 5, стр. 1А, пом. I, комн. 8,9,10))</w:t>
      </w:r>
      <w:r w:rsidRPr="00627C83">
        <w:rPr>
          <w:sz w:val="22"/>
          <w:szCs w:val="22"/>
        </w:rPr>
        <w:t xml:space="preserve">, </w:t>
      </w:r>
      <w:r w:rsidR="0016148A" w:rsidRPr="00627C83">
        <w:rPr>
          <w:rFonts w:eastAsia="Calibri"/>
          <w:bCs/>
          <w:sz w:val="22"/>
          <w:szCs w:val="22"/>
          <w:lang w:eastAsia="en-US"/>
        </w:rPr>
        <w:t>де</w:t>
      </w:r>
      <w:r w:rsidR="0016148A" w:rsidRPr="00627C83">
        <w:rPr>
          <w:sz w:val="22"/>
          <w:szCs w:val="22"/>
        </w:rPr>
        <w:t>йствующего</w:t>
      </w:r>
      <w:r w:rsidR="0016148A" w:rsidRPr="00627C83">
        <w:rPr>
          <w:rFonts w:eastAsia="Calibri"/>
          <w:bCs/>
          <w:sz w:val="22"/>
          <w:szCs w:val="22"/>
          <w:lang w:eastAsia="en-US"/>
        </w:rPr>
        <w:t xml:space="preserve"> на основании </w:t>
      </w:r>
      <w:r w:rsidR="00671B2D" w:rsidRPr="00627C83">
        <w:rPr>
          <w:sz w:val="22"/>
          <w:szCs w:val="22"/>
        </w:rPr>
        <w:t xml:space="preserve">решения Арбитражного суда  </w:t>
      </w:r>
      <w:r w:rsidR="00627C83" w:rsidRPr="00627C83">
        <w:rPr>
          <w:sz w:val="22"/>
          <w:szCs w:val="22"/>
        </w:rPr>
        <w:t>Санкт-Петербурга и Ленинградской области от 26.11.2019 по делу № А56-106394/2019</w:t>
      </w:r>
      <w:r w:rsidR="0019267F" w:rsidRPr="00CA7438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CA7438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38168454" w14:textId="77777777" w:rsidR="0019267F" w:rsidRPr="006F2244" w:rsidRDefault="0019267F" w:rsidP="0019267F">
      <w:pPr>
        <w:ind w:firstLine="567"/>
        <w:jc w:val="both"/>
        <w:rPr>
          <w:sz w:val="22"/>
          <w:szCs w:val="22"/>
        </w:rPr>
      </w:pPr>
      <w:r w:rsidRPr="006F2244">
        <w:rPr>
          <w:b/>
          <w:sz w:val="22"/>
          <w:szCs w:val="22"/>
        </w:rPr>
        <w:t xml:space="preserve">претендент </w:t>
      </w:r>
      <w:r w:rsidRPr="006F2244">
        <w:rPr>
          <w:sz w:val="22"/>
          <w:szCs w:val="22"/>
        </w:rPr>
        <w:t>на участие в торгах по продаже Имущества в ходе процедуры банкротства:</w:t>
      </w:r>
    </w:p>
    <w:p w14:paraId="52DF6314" w14:textId="77777777"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5EE8EAED" w14:textId="7A6B6D87" w:rsidR="0019267F" w:rsidRPr="00F60C80" w:rsidRDefault="0019267F" w:rsidP="0019267F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F60C80">
        <w:rPr>
          <w:sz w:val="22"/>
          <w:szCs w:val="22"/>
        </w:rPr>
        <w:t xml:space="preserve">в торгах, </w:t>
      </w:r>
      <w:r w:rsidRPr="00F60C80">
        <w:rPr>
          <w:b/>
          <w:sz w:val="22"/>
          <w:szCs w:val="22"/>
        </w:rPr>
        <w:t xml:space="preserve">назначенных на </w:t>
      </w:r>
      <w:r w:rsidR="00563DEB">
        <w:rPr>
          <w:b/>
          <w:color w:val="auto"/>
          <w:sz w:val="22"/>
          <w:szCs w:val="22"/>
        </w:rPr>
        <w:t>20</w:t>
      </w:r>
      <w:r w:rsidR="00746843">
        <w:rPr>
          <w:b/>
          <w:color w:val="auto"/>
          <w:sz w:val="22"/>
          <w:szCs w:val="22"/>
        </w:rPr>
        <w:t>.</w:t>
      </w:r>
      <w:r w:rsidR="006D0595" w:rsidRPr="006D0595">
        <w:rPr>
          <w:b/>
          <w:color w:val="auto"/>
          <w:sz w:val="22"/>
          <w:szCs w:val="22"/>
        </w:rPr>
        <w:t>0</w:t>
      </w:r>
      <w:r w:rsidR="00563DEB">
        <w:rPr>
          <w:b/>
          <w:color w:val="auto"/>
          <w:sz w:val="22"/>
          <w:szCs w:val="22"/>
        </w:rPr>
        <w:t>9</w:t>
      </w:r>
      <w:r>
        <w:rPr>
          <w:b/>
          <w:color w:val="auto"/>
          <w:sz w:val="22"/>
          <w:szCs w:val="22"/>
        </w:rPr>
        <w:t>.20</w:t>
      </w:r>
      <w:r w:rsidR="00F002EB">
        <w:rPr>
          <w:b/>
          <w:color w:val="auto"/>
          <w:sz w:val="22"/>
          <w:szCs w:val="22"/>
        </w:rPr>
        <w:t>2</w:t>
      </w:r>
      <w:r w:rsidR="006D0595" w:rsidRPr="006D0595">
        <w:rPr>
          <w:b/>
          <w:color w:val="auto"/>
          <w:sz w:val="22"/>
          <w:szCs w:val="22"/>
        </w:rPr>
        <w:t>1</w:t>
      </w:r>
      <w:r w:rsidRPr="00F60C80">
        <w:rPr>
          <w:b/>
          <w:color w:val="auto"/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>на электронной торговой площадке</w:t>
      </w:r>
      <w:r w:rsidRPr="00F60C80">
        <w:rPr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4" w:history="1">
        <w:r w:rsidRPr="00F60C80">
          <w:rPr>
            <w:color w:val="0000FF"/>
            <w:sz w:val="22"/>
            <w:szCs w:val="22"/>
            <w:u w:val="single"/>
          </w:rPr>
          <w:t>http://lot-online.ru</w:t>
        </w:r>
      </w:hyperlink>
      <w:r w:rsidRPr="00F60C80">
        <w:rPr>
          <w:color w:val="auto"/>
          <w:sz w:val="22"/>
          <w:szCs w:val="22"/>
        </w:rPr>
        <w:t xml:space="preserve"> </w:t>
      </w:r>
      <w:r w:rsidRPr="00F60C80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14:paraId="28897F2F" w14:textId="77777777" w:rsidR="0019267F" w:rsidRPr="00144ADB" w:rsidRDefault="0019267F" w:rsidP="0019267F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14:paraId="3DE0F5EE" w14:textId="7F33CE31" w:rsidR="0019267F" w:rsidRPr="00144ADB" w:rsidRDefault="0019267F" w:rsidP="00192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>в размере</w:t>
      </w:r>
      <w:r w:rsidR="00656C14">
        <w:rPr>
          <w:color w:val="auto"/>
          <w:sz w:val="22"/>
          <w:szCs w:val="22"/>
        </w:rPr>
        <w:t xml:space="preserve"> 1</w:t>
      </w:r>
      <w:r w:rsidR="00671B2D">
        <w:rPr>
          <w:color w:val="auto"/>
          <w:sz w:val="22"/>
          <w:szCs w:val="22"/>
        </w:rPr>
        <w:t>0</w:t>
      </w:r>
      <w:r w:rsidRPr="00A666BB">
        <w:rPr>
          <w:color w:val="auto"/>
          <w:sz w:val="22"/>
          <w:szCs w:val="22"/>
        </w:rPr>
        <w:t xml:space="preserve"> (</w:t>
      </w:r>
      <w:r w:rsidR="00671B2D">
        <w:rPr>
          <w:color w:val="auto"/>
          <w:sz w:val="22"/>
          <w:szCs w:val="22"/>
        </w:rPr>
        <w:t>десять</w:t>
      </w:r>
      <w:r w:rsidRPr="00A666BB">
        <w:rPr>
          <w:color w:val="auto"/>
          <w:sz w:val="22"/>
          <w:szCs w:val="22"/>
        </w:rPr>
        <w:t>)</w:t>
      </w:r>
      <w:r w:rsidR="00D01572">
        <w:rPr>
          <w:color w:val="auto"/>
          <w:sz w:val="22"/>
          <w:szCs w:val="22"/>
        </w:rPr>
        <w:t xml:space="preserve"> </w:t>
      </w:r>
      <w:r w:rsidRPr="00A666BB">
        <w:rPr>
          <w:color w:val="auto"/>
          <w:sz w:val="22"/>
          <w:szCs w:val="22"/>
        </w:rPr>
        <w:t>% от начальной цены Лота (</w:t>
      </w:r>
      <w:r w:rsidRPr="00144ADB">
        <w:rPr>
          <w:color w:val="auto"/>
          <w:sz w:val="22"/>
          <w:szCs w:val="22"/>
        </w:rPr>
        <w:t xml:space="preserve">далее – «Задаток») путем перечисления на один из указанных расчетных счетов Организатора торгов: </w:t>
      </w:r>
    </w:p>
    <w:p w14:paraId="7A478CB7" w14:textId="77777777"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 xml:space="preserve">Получатель – АО «Российский аукционный дом» (ИНН 7838430413, КПП 783801001): </w:t>
      </w:r>
    </w:p>
    <w:p w14:paraId="25EE3FD8" w14:textId="013387A8"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>в Северо-Западном банке ПАО Сбербанк г. Санкт-Петербург, к/с № 30101810500000000653, БИК 044030653</w:t>
      </w:r>
      <w:r w:rsidRPr="004D0889">
        <w:rPr>
          <w:b/>
          <w:bCs/>
          <w:color w:val="auto"/>
          <w:sz w:val="22"/>
          <w:szCs w:val="22"/>
          <w:u w:val="single"/>
        </w:rPr>
        <w:t>,</w:t>
      </w:r>
      <w:r w:rsidRPr="004D0889">
        <w:rPr>
          <w:b/>
          <w:bCs/>
          <w:u w:val="single"/>
        </w:rPr>
        <w:t xml:space="preserve"> </w:t>
      </w:r>
      <w:r w:rsidR="004D0889" w:rsidRPr="004D0889">
        <w:rPr>
          <w:b/>
          <w:bCs/>
          <w:u w:val="single"/>
        </w:rPr>
        <w:t xml:space="preserve">р/с </w:t>
      </w:r>
      <w:r w:rsidRPr="0019267F">
        <w:rPr>
          <w:b/>
          <w:bCs/>
          <w:color w:val="auto"/>
          <w:sz w:val="22"/>
          <w:szCs w:val="22"/>
          <w:u w:val="single"/>
        </w:rPr>
        <w:t>№40702810855230001547</w:t>
      </w:r>
      <w:r>
        <w:rPr>
          <w:b/>
          <w:bCs/>
          <w:color w:val="auto"/>
          <w:sz w:val="22"/>
          <w:szCs w:val="22"/>
          <w:u w:val="single"/>
        </w:rPr>
        <w:t>.</w:t>
      </w:r>
      <w:r w:rsidRPr="0019267F">
        <w:rPr>
          <w:b/>
          <w:bCs/>
          <w:color w:val="auto"/>
          <w:sz w:val="22"/>
          <w:szCs w:val="22"/>
          <w:u w:val="single"/>
        </w:rPr>
        <w:t xml:space="preserve"> </w:t>
      </w:r>
    </w:p>
    <w:p w14:paraId="40140295" w14:textId="58C59B97" w:rsidR="0019267F" w:rsidRPr="00144ADB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19267F">
        <w:rPr>
          <w:b/>
          <w:bCs/>
          <w:color w:val="auto"/>
          <w:sz w:val="22"/>
          <w:szCs w:val="22"/>
          <w:u w:val="single"/>
        </w:rPr>
        <w:t xml:space="preserve">филиал Северо-Западный ПАО Банк «ФК Открытие» г. Санкт-Петербург, БИК 044030795, к/с </w:t>
      </w:r>
      <w:r w:rsidR="004D0889">
        <w:rPr>
          <w:b/>
          <w:bCs/>
          <w:color w:val="auto"/>
          <w:sz w:val="22"/>
          <w:szCs w:val="22"/>
          <w:u w:val="single"/>
        </w:rPr>
        <w:t xml:space="preserve">№ </w:t>
      </w:r>
      <w:r w:rsidRPr="0019267F">
        <w:rPr>
          <w:b/>
          <w:bCs/>
          <w:color w:val="auto"/>
          <w:sz w:val="22"/>
          <w:szCs w:val="22"/>
          <w:u w:val="single"/>
        </w:rPr>
        <w:t>30101810540300000795, р/с</w:t>
      </w:r>
      <w:r w:rsidR="004D0889">
        <w:rPr>
          <w:b/>
          <w:bCs/>
          <w:color w:val="auto"/>
          <w:sz w:val="22"/>
          <w:szCs w:val="22"/>
          <w:u w:val="single"/>
        </w:rPr>
        <w:t xml:space="preserve"> №</w:t>
      </w:r>
      <w:r w:rsidRPr="0019267F">
        <w:rPr>
          <w:b/>
          <w:bCs/>
          <w:color w:val="auto"/>
          <w:sz w:val="22"/>
          <w:szCs w:val="22"/>
          <w:u w:val="single"/>
        </w:rPr>
        <w:t xml:space="preserve"> 40702810100050004773.</w:t>
      </w:r>
    </w:p>
    <w:p w14:paraId="5AB3E20C" w14:textId="77777777" w:rsidR="0019267F" w:rsidRPr="00B16896" w:rsidRDefault="0019267F" w:rsidP="0019267F">
      <w:pPr>
        <w:ind w:firstLine="851"/>
        <w:jc w:val="both"/>
        <w:rPr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>Задаток должен быть внесен Претендентом на один из счетов Организатора торгов не позднее даты и времени окончания приема заявок,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Задаток считается внесенным с даты поступления всей суммы Задатка на один из указанных счетов. </w:t>
      </w:r>
    </w:p>
    <w:p w14:paraId="41F3D0FC" w14:textId="77777777" w:rsidR="0019267F" w:rsidRPr="00144ADB" w:rsidRDefault="0019267F" w:rsidP="0019267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16896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41A5193B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75C5C36C" w14:textId="77777777" w:rsidR="0019267F" w:rsidRPr="0024544F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 xml:space="preserve">4. В платежном документе в графе «назначение платежа» должно содержаться: </w:t>
      </w:r>
      <w:r>
        <w:rPr>
          <w:b/>
          <w:color w:val="auto"/>
          <w:sz w:val="22"/>
          <w:szCs w:val="22"/>
        </w:rPr>
        <w:t>«Задаток для участия в торгах</w:t>
      </w:r>
      <w:r w:rsidRPr="0024544F">
        <w:rPr>
          <w:b/>
          <w:color w:val="auto"/>
          <w:sz w:val="22"/>
          <w:szCs w:val="22"/>
        </w:rPr>
        <w:t>, код лота</w:t>
      </w:r>
      <w:r>
        <w:rPr>
          <w:b/>
          <w:color w:val="auto"/>
          <w:sz w:val="22"/>
          <w:szCs w:val="22"/>
        </w:rPr>
        <w:t xml:space="preserve"> (РАД – ХХХХХХ (шесть цифр))</w:t>
      </w:r>
      <w:r w:rsidRPr="0024544F">
        <w:rPr>
          <w:b/>
          <w:color w:val="auto"/>
          <w:sz w:val="22"/>
          <w:szCs w:val="22"/>
        </w:rPr>
        <w:t>, дата торгов».</w:t>
      </w:r>
    </w:p>
    <w:p w14:paraId="3EE70204" w14:textId="77777777" w:rsidR="0019267F" w:rsidRPr="00144ADB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3F452FFD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5C4EE343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14:paraId="59715FD3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6D75FD5D" w14:textId="77777777" w:rsidR="0019267F" w:rsidRPr="00144ADB" w:rsidRDefault="0019267F" w:rsidP="0019267F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>7.1.</w:t>
      </w:r>
      <w:r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6285BF36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40056025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</w:t>
      </w:r>
      <w:r w:rsidRPr="00144ADB">
        <w:rPr>
          <w:color w:val="auto"/>
          <w:sz w:val="22"/>
          <w:szCs w:val="22"/>
        </w:rPr>
        <w:lastRenderedPageBreak/>
        <w:t xml:space="preserve">срок цены продажи Имущества (Лота), определенной по итогам торгов (за вычетом ранее внесенного Задатка). </w:t>
      </w:r>
    </w:p>
    <w:p w14:paraId="29464A01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0891C4AF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5B332984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0C78FA97" w14:textId="77777777" w:rsidR="001668F8" w:rsidRDefault="0019267F" w:rsidP="001668F8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3BBA3B3D" w14:textId="7D6AFD01" w:rsidR="001668F8" w:rsidRPr="00144ADB" w:rsidRDefault="001668F8" w:rsidP="001668F8">
      <w:pPr>
        <w:ind w:firstLine="851"/>
        <w:jc w:val="both"/>
        <w:rPr>
          <w:color w:val="auto"/>
          <w:sz w:val="22"/>
          <w:szCs w:val="22"/>
        </w:rPr>
      </w:pPr>
      <w:r w:rsidRPr="007D1526">
        <w:rPr>
          <w:color w:val="auto"/>
          <w:sz w:val="22"/>
          <w:szCs w:val="22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14:paraId="4727D6BA" w14:textId="183223A3" w:rsidR="0019267F" w:rsidRDefault="0019267F" w:rsidP="0019267F">
      <w:pPr>
        <w:ind w:firstLine="464"/>
        <w:jc w:val="both"/>
        <w:rPr>
          <w:color w:val="auto"/>
          <w:sz w:val="22"/>
          <w:szCs w:val="22"/>
        </w:rPr>
      </w:pPr>
    </w:p>
    <w:p w14:paraId="568DE135" w14:textId="77777777" w:rsidR="001668F8" w:rsidRPr="00144ADB" w:rsidRDefault="001668F8" w:rsidP="0019267F">
      <w:pPr>
        <w:ind w:firstLine="464"/>
        <w:jc w:val="both"/>
        <w:rPr>
          <w:color w:val="auto"/>
          <w:sz w:val="22"/>
          <w:szCs w:val="22"/>
        </w:rPr>
      </w:pPr>
    </w:p>
    <w:p w14:paraId="5E656FC4" w14:textId="77777777"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14:paraId="747D9601" w14:textId="77777777"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9267F" w:rsidRPr="00144ADB" w14:paraId="4CE2EB5C" w14:textId="77777777" w:rsidTr="003F24EE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10F0A279" w14:textId="4D152BFF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       </w:t>
            </w:r>
            <w:r w:rsidR="0019267F" w:rsidRPr="00366F2A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14:paraId="7A95A40A" w14:textId="0B14A987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        </w:t>
            </w:r>
            <w:r w:rsidR="0019267F" w:rsidRPr="00366F2A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14:paraId="59C31AA7" w14:textId="69844815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="0019267F" w:rsidRPr="00366F2A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14:paraId="5B368561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(ОГРН 1097847233351, ИНН 7838430413,</w:t>
            </w:r>
          </w:p>
          <w:p w14:paraId="55A7ADEF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КПП 783801001)</w:t>
            </w:r>
          </w:p>
          <w:p w14:paraId="1CC87F8B" w14:textId="77777777" w:rsidR="001668F8" w:rsidRDefault="001668F8" w:rsidP="001668F8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14:paraId="52D1C98B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190000 Санкт-Петербург,</w:t>
            </w:r>
          </w:p>
          <w:p w14:paraId="552DAF5D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>
              <w:rPr>
                <w:color w:val="auto"/>
                <w:sz w:val="22"/>
                <w:szCs w:val="22"/>
              </w:rPr>
              <w:t>, д.5, лит. В</w:t>
            </w:r>
          </w:p>
          <w:p w14:paraId="54AD62C4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тел. 8 (800) 777-57-57</w:t>
            </w:r>
          </w:p>
          <w:p w14:paraId="6192EDDB" w14:textId="77777777" w:rsidR="004D0889" w:rsidRPr="004D0889" w:rsidRDefault="004D0889" w:rsidP="004D0889">
            <w:pPr>
              <w:ind w:firstLine="37"/>
              <w:jc w:val="center"/>
              <w:rPr>
                <w:color w:val="auto"/>
                <w:sz w:val="22"/>
                <w:szCs w:val="22"/>
              </w:rPr>
            </w:pPr>
            <w:r w:rsidRPr="004D0889">
              <w:rPr>
                <w:color w:val="auto"/>
                <w:sz w:val="22"/>
                <w:szCs w:val="22"/>
              </w:rPr>
              <w:t>Северо-Западный банк ПАО Сбербанк</w:t>
            </w:r>
          </w:p>
          <w:p w14:paraId="2ED6DBC6" w14:textId="53AE89E5" w:rsidR="004D0889" w:rsidRPr="004D0889" w:rsidRDefault="004D0889" w:rsidP="004D0889">
            <w:pPr>
              <w:ind w:firstLine="37"/>
              <w:jc w:val="center"/>
              <w:rPr>
                <w:color w:val="auto"/>
                <w:sz w:val="22"/>
                <w:szCs w:val="22"/>
              </w:rPr>
            </w:pPr>
            <w:r w:rsidRPr="004D0889">
              <w:rPr>
                <w:color w:val="auto"/>
                <w:sz w:val="22"/>
                <w:szCs w:val="22"/>
              </w:rPr>
              <w:t>г. Санкт-Петербург,</w:t>
            </w:r>
          </w:p>
          <w:p w14:paraId="7A595C59" w14:textId="19BF0AEB" w:rsidR="004D0889" w:rsidRPr="004D0889" w:rsidRDefault="004D0889" w:rsidP="004D0889">
            <w:pPr>
              <w:ind w:firstLine="37"/>
              <w:jc w:val="center"/>
              <w:rPr>
                <w:color w:val="auto"/>
                <w:sz w:val="22"/>
                <w:szCs w:val="22"/>
              </w:rPr>
            </w:pPr>
            <w:r w:rsidRPr="004D0889">
              <w:rPr>
                <w:color w:val="auto"/>
                <w:sz w:val="22"/>
                <w:szCs w:val="22"/>
              </w:rPr>
              <w:t>р/с №40702810855230001547</w:t>
            </w:r>
            <w:r>
              <w:rPr>
                <w:color w:val="auto"/>
                <w:sz w:val="22"/>
                <w:szCs w:val="22"/>
              </w:rPr>
              <w:t>,</w:t>
            </w:r>
          </w:p>
          <w:p w14:paraId="12CD317C" w14:textId="458FA8BD" w:rsidR="004D0889" w:rsidRPr="004D0889" w:rsidRDefault="004D0889" w:rsidP="004D0889">
            <w:pPr>
              <w:ind w:firstLine="37"/>
              <w:jc w:val="center"/>
              <w:rPr>
                <w:color w:val="auto"/>
                <w:sz w:val="22"/>
                <w:szCs w:val="22"/>
              </w:rPr>
            </w:pPr>
            <w:r w:rsidRPr="004D0889">
              <w:rPr>
                <w:color w:val="auto"/>
                <w:sz w:val="22"/>
                <w:szCs w:val="22"/>
              </w:rPr>
              <w:t>к/с № 30101810500000000653,</w:t>
            </w:r>
          </w:p>
          <w:p w14:paraId="1FDE4D69" w14:textId="73BC3C96" w:rsidR="004D0889" w:rsidRPr="004D0889" w:rsidRDefault="004D0889" w:rsidP="004D0889">
            <w:pPr>
              <w:ind w:firstLine="37"/>
              <w:jc w:val="center"/>
            </w:pPr>
            <w:r w:rsidRPr="004D0889">
              <w:rPr>
                <w:color w:val="auto"/>
                <w:sz w:val="22"/>
                <w:szCs w:val="22"/>
              </w:rPr>
              <w:t>БИК 044030653</w:t>
            </w:r>
          </w:p>
          <w:p w14:paraId="5182CC1E" w14:textId="7583C557" w:rsidR="0019267F" w:rsidRPr="00144ADB" w:rsidRDefault="0019267F" w:rsidP="00166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1DD8D2B" w14:textId="77777777" w:rsidR="0019267F" w:rsidRPr="00144ADB" w:rsidRDefault="0019267F" w:rsidP="003F24EE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B7D5E2C" w14:textId="77777777"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14:paraId="239296A0" w14:textId="77777777"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49A94D65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7F0AEA4A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60CB077A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67EAB10E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319748D8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13D24962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0555EFF3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</w:p>
        </w:tc>
      </w:tr>
    </w:tbl>
    <w:p w14:paraId="386BF719" w14:textId="77777777"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14:paraId="20F34949" w14:textId="77777777"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14:paraId="304F28C6" w14:textId="77777777" w:rsidR="0019267F" w:rsidRPr="00144ADB" w:rsidRDefault="0019267F" w:rsidP="0019267F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p w14:paraId="67DBF0B2" w14:textId="77777777" w:rsidR="00DB361C" w:rsidRDefault="00DB361C"/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41"/>
    <w:rsid w:val="0016148A"/>
    <w:rsid w:val="001668F8"/>
    <w:rsid w:val="001776ED"/>
    <w:rsid w:val="0019267F"/>
    <w:rsid w:val="001D6362"/>
    <w:rsid w:val="002D6541"/>
    <w:rsid w:val="004D0889"/>
    <w:rsid w:val="00563DEB"/>
    <w:rsid w:val="00627C83"/>
    <w:rsid w:val="00656C14"/>
    <w:rsid w:val="00671B2D"/>
    <w:rsid w:val="00690BDD"/>
    <w:rsid w:val="006D0595"/>
    <w:rsid w:val="006F2244"/>
    <w:rsid w:val="00746843"/>
    <w:rsid w:val="00B94D4F"/>
    <w:rsid w:val="00CA7438"/>
    <w:rsid w:val="00D01572"/>
    <w:rsid w:val="00DB361C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4FF9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rsid w:val="00161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Штыкова Ольга Петровна</cp:lastModifiedBy>
  <cp:revision>16</cp:revision>
  <dcterms:created xsi:type="dcterms:W3CDTF">2019-05-22T11:29:00Z</dcterms:created>
  <dcterms:modified xsi:type="dcterms:W3CDTF">2021-08-09T12:31:00Z</dcterms:modified>
</cp:coreProperties>
</file>