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9A" w:rsidRDefault="0009569A" w:rsidP="0009569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lang w:eastAsia="ru-RU"/>
        </w:rPr>
        <w:t>Имуществ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lang w:eastAsia="ru-RU"/>
        </w:rPr>
        <w:t>о ООО</w:t>
      </w:r>
      <w:proofErr w:type="gramEnd"/>
      <w:r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«ОМЗ» входящее в состав единого лота</w:t>
      </w:r>
    </w:p>
    <w:p w:rsidR="0009569A" w:rsidRPr="0009569A" w:rsidRDefault="0009569A" w:rsidP="0009569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09569A">
        <w:rPr>
          <w:rFonts w:ascii="Times New Roman" w:eastAsia="Arial Unicode MS" w:hAnsi="Times New Roman" w:cs="Times New Roman"/>
          <w:b/>
          <w:color w:val="000000"/>
          <w:lang w:eastAsia="ru-RU"/>
        </w:rPr>
        <w:t>Лот №1</w:t>
      </w:r>
    </w:p>
    <w:tbl>
      <w:tblPr>
        <w:tblW w:w="9654" w:type="dxa"/>
        <w:tblInd w:w="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6188"/>
        <w:gridCol w:w="851"/>
        <w:gridCol w:w="1842"/>
      </w:tblGrid>
      <w:tr w:rsidR="0009569A" w:rsidRPr="00093356" w:rsidTr="0009569A">
        <w:trPr>
          <w:trHeight w:val="284"/>
        </w:trPr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3356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>№</w:t>
            </w:r>
          </w:p>
        </w:tc>
        <w:tc>
          <w:tcPr>
            <w:tcW w:w="6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3356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3356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>Кол-во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3356" w:rsidRDefault="00CA6F94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>Начальная цена продажи имущества</w:t>
            </w:r>
            <w:r w:rsidR="0009569A" w:rsidRPr="00093356"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>, без НДС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Производственный корпус, объект незавершенного строительства, проектируемое значение: нежилое, площадь застройки 846,6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кв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.м</w:t>
            </w:r>
            <w:proofErr w:type="spellEnd"/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степень готовности 93%, адрес (местонахождение) объекта: Орловская область, г. Орел, ул. Высоковольтная, д. 4, кадастровый номер: 57:25:0021323:226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22 816 215</w:t>
            </w:r>
            <w:bookmarkStart w:id="0" w:name="_GoBack"/>
            <w:bookmarkEnd w:id="0"/>
            <w:r w:rsidRPr="0009335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Холодный склад, назначение: нежилое здание, общая площадь 1163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кв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.м</w:t>
            </w:r>
            <w:proofErr w:type="spellEnd"/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количество этажей: 3, в том числе подземных 1, адрес (местонахождение) объекта: Орловская область, г. Орел, ул. Высоковольтная, д. 4, кадастровый номер объекта:57:25:0021323:225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14 543 730,00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Производственный корпус, объект незавершённого строительства, проектируемое значение: нежилое, площадь застройки 796,9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кв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.м</w:t>
            </w:r>
            <w:proofErr w:type="spellEnd"/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степень готовности 91%, адрес (местонахождение) объекта: Орловская область, г. Орел, ул. Высоковольтная, д. 4, кадастровый номер: 57:25:0021323:228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21 542 175,00</w:t>
            </w:r>
          </w:p>
        </w:tc>
      </w:tr>
      <w:tr w:rsidR="00093356" w:rsidRPr="00093356" w:rsidTr="00BA7DE2">
        <w:trPr>
          <w:trHeight w:val="11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Котельная, назначение: нежилое здание, общая площадь 82,4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кв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.м</w:t>
            </w:r>
            <w:proofErr w:type="spellEnd"/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количество этажей: 1, адрес (местонахождение) объекта: Орловская область, г. Орел, ул. Высоковольтная, д. 4, кадастровый номер объекта: 57:25:0021323:227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1 881 540,00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Нежилое здание, назначение: нежилое здание, общая площадь 1380,3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кв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.м</w:t>
            </w:r>
            <w:proofErr w:type="spellEnd"/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количество этажей: 2, адрес (местонахождение) объекта: Орловская область, г. Орел, ул. Высоковольтная, д. 4, кадастровый номер 57:25:0021323:175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14 024 835,00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Склад, назначение: нежилое здание, общая площадь 246,4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кв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.м</w:t>
            </w:r>
            <w:proofErr w:type="spellEnd"/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количество этажей: 1, адрес (местоположение) объекта: Орловская область, г. Орел, ул. Высоковольтная, д. 4, кадастровый номер 57:25:0021323:166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1 528 560,00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lang w:val="ru" w:eastAsia="ru-RU"/>
              </w:rPr>
              <w:t>Склад (Ангар),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назначение: нежилое здание, общая площадь 496,6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кв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.м</w:t>
            </w:r>
            <w:proofErr w:type="spellEnd"/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количество этажей: 1, адрес (местонахождение) объекта: Орловская область, г. Орел, ул. Высоковольтная, д. 4, кадастровый номер 57:25:0021323:172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473 130,00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Склад, назначение: нежилое здание, общая площадь 877,2,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кв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.м</w:t>
            </w:r>
            <w:proofErr w:type="spellEnd"/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количество этажей 1, адрес (местоположение) объекта: Орловская область, г. Орел, ул. Высоковольтная, д. 4, кадастровый номер 57:25:0021323:174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3 049 110,00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Объект незавершенного строительства: здание холодильника, назначение: нежилое, площадь застройки 1439,5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кв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.м</w:t>
            </w:r>
            <w:proofErr w:type="spellEnd"/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степень готовности 47%, адрес (местоположение) объекта: Орловская область, г. Орел, ул. Высоковольтная, д. 4, кадастровый номер 57:25:0021323:229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19 712 700,00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Земельный участок, общая площадь 311,8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м.кв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Орловская область, г Орёл,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ул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.В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ысоковольтная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д 4, кадастровый номер 57:25:0021323:129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254 790,00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Земельный участок, общая площадь 873,4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м.кв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Орловская область, г Орёл,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ул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.В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ысоковольтная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д 4, кадастровый номер 57:25:0021323:132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713 700,00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Земельный участок, общая площадь 1042,33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м.кв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Орловская область, г Орёл,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ул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.В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ысоковольтная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д 4, кадастровый номер 57:25:0021323:133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851 760,00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Земельный участок, общая площадь 582,4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м.кв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Орловская область, г Орёл,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ул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.В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ысоковольтная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д 4, кадастровый номер 57:25:0021323:128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475 920,00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Земельный участок, общая площадь 584,4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м.кв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Орловская область, г Орёл,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ул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.В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ысоковольтная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д 4, кадастровый номер 57:25:0021323:130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477 540,00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Земельный участок, общая площадь 1195,7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м.кв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., категория земель: земли населенных пунктов, разрешенное использование: для размещения  промышленных объектов, адрес (местонахождение) объекта: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Орловская область, г Орёл,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ул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.В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ысоковольтная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д 4, кадастровый номер 57:25:0021323:131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977 130,00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Земельный участок, общая площадь 8743,1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м.кв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Орловская область, г Орёл,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ул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.В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ысоковольтная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д 4, кадастровый номер 57:25:0021323:126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6 373 710,00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Автомобиль КАМАЗ 53215N, Гб-ОПА-8,1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196 569,00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118 566,00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138 132,00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138 132,00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Машина наклеивания полимерной этикетки Б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З-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ЭМА -21-10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42 705,00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Жиротопка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2000 л 3,0 м. куб МТ-2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31 743,00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44 712,00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44 712,00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44 712,00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118 566,00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27 288,00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Грузовой подъёмник Х 2 (Творожный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126 774,00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Грузовой подъёмник №4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126 774,00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Компрессор воздушный EKO-30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84 564,00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37 530,00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110 790,00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Бак ледяной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115 569,00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Бак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74 637,00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Бак для очищенной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49 734,00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Электропогрузчик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80 469,00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Электропогрузчик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80 469,00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водяных магистралей приложение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51 912,00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Ванна творожная ВТН 2500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В1-ОХЕ-25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336 294,00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В1-ОХЕ-25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336 294,00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В1-ОХЕ-25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336 294,00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Фасовочный станок M6-АР2ТМ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100 584,00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74 574,00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64 494,00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Сепаратор ОСД-500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20 448,00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ВС-0,2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31 077,00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91 008,00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Маслообразователь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207 693,00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Маслообразователь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207 693,00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76 356,00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Агрегат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Электронасосный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ОНВФ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39 933,00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Агрегат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Электронасосный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ОНВФ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39 933,00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Маслообразователь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382 914,00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Маслообразователь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115 344,00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43 335,00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94 464,00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Комплект кабелей силовых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46 458,00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43 893,00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50 904,00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Фасовочный станок ТАУР АС-ФЕНИКС (ПАСТПАК-Р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9 819,00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41 769,00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81 207,00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81 207,00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68 733,00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64 665,00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67 005,00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Пастеризатор трубчатый П8-ОЛФ2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72 630,00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Сепаратор 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-о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чиститель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75 879,00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68 733,00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68 733,00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68 733,00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74 520,00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90 567,00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27 180,00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77 643,00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73 350,00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73 350,00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26 235,00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215 568,00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86 499,00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86 499,00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29 016,00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86 499,00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86 499,00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86 499,00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Гомогенизатор А-1-ОГ2М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104 823,00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86 499,00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Узел подогрева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Выдувная машина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296 865,00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Линия розлива АГЛ 2/16/014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35 937,00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 для фасовки сметаны 234 KSP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352 008,00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 по фасовке и упаковке слив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асла и творога М6-АР2ТМ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54 585,00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Пресс-форма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13 833,00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Пресс-форма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13 833,00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Пресс-форма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15 003,00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Грузовой подъёмник№3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126 774,00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Компрессорно-реверсивный агрегат FRS-080T23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107 064,00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Измельчитель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-смеситель ИС-250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63 243,00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Холодильная машина MDE122-4D/D4DA-200X/2xKM140-8L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Фасавочный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станок Л5-ОФК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69 066,00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Фасавочный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станок KARL-SCHNELL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47 952,00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Термокамера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универсальная АГН-332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63 675,00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Установка обеззараживания воды УВД-ЗАЗООН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175 653,00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Ванна творожная ВТН 2500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MDE122-4D/D4DA-200X/2xKM140-8L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MDE122-4D/D4DA-200X/2xKM140-8L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271 692,00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циркуляционный NM40/20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868 428,00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Термокамера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универсальная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коптильно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-варочная (комплекс) АГН -332/02-165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24 939,00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269 298,00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2хMDE133-4/3хD4DH-2500/3хKM140-8L/2хКМ140-8L/КМ175-8L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494 361,00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2хMDE132-4/D8SJ-6000/4хKM175-6L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834 615,00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435 825,00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435 825,00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2хMDG90-6/D8DJ-6000/4xKM175-6L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435 825,00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MDE122-4D/MT125-4/2xKM80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122 139,00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21 105,00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28 017,00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28 017,00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Система подогрева воды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67 590,00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Куттер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22 581,00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Универсальная циркулирующая моечная станция УЦМС 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-о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дноконтурная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379 854,00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148 266,00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Пастеризатор трубчатый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трехсекционный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95 688,00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36 261,00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148 266,00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Пастеризатор трубчатый двухсекционный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95 688,00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Пастеризационная установка BMJ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63 387,00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Заквасочник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ОЗУ-600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47 844,00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 АРМ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98 415,00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Нагреватель трубчатый на раме 5000 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64 053,00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Пластичный охладитель б/у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51 912,00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56 448,00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Сервер USN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Zeus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52 875,00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56 448,00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56 448,00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Автоматическая упаковочная машина АУМ-14П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11 808,00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Гомогенизатор А1-ОГ2М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51 237,00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Автоматическая станция смешивания йогурта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Zentis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308 007,00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Маслообразователь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Р3-ОУМ-М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28 440,00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Машина для охлаждения жидкости "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Чиллер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49 572,00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Система нагрева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маслотопки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188 253,00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Стационарный модуль приемки молока SCH WARTE MILFOR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157 068,00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подогрева горячей воды для пасте-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охлад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142 587,00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Комплектация для пастеризационной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53 469,00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Пульт управления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пастер-охлад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установкой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79 254,00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22 194,00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Охладитель творога УПТ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54 585,00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Охладитель творога УПТ-2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54 585,00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Агрегат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пневмофармовочный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53 811,00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Аппликатор для наклеивания этикеток SLV-100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231 696,00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Молочная емкость Я1-ОСВ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54 585,00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Грузовой подъёмник №1 (ПАН)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126 774,00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27 288,00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Емкость с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подогр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ред</w:t>
            </w:r>
            <w:proofErr w:type="spellEnd"/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144 810,00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Холодильная машина XM-2xMDE133-6/D8SJ-6000/4xKM175-6L-1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314 127,00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Водоохлаждающая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машина СВМ-Н112КХ-Н (Остов)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171 558,00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Фасовочный агрегат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58 482,00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Вентиляторная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система (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№2)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203 877,00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Вентиляторная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система (смет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ц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258 912,00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приточно-вытяжной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142 137,00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Пресс-формы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18 261,00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Ворота откатные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77 778,00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Контейнер северного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46 071,00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Термокамера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35 091,00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Электростанция с автоматическим запуском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262 323,00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Электростанция с автоматическим запуском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262 323,00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Парогенератор АХ600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244 647,00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XMП-MDG90-6/D8DJ-6000/4xKM175-6L-2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314 127,00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MП-MDE124-4/D4SJ-3000/2xKM175-6L-3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157 068,00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MП-MDE124-4/D4SJ-3000/2xKM175-6L-4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157 068,00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29 016,00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Линия для изготовления творога фирмы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изг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-ля ALMA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прсект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7802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5 465 376,00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Полн</w:t>
            </w:r>
            <w:proofErr w:type="spellEnd"/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автомат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расфас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6 139 296,00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Упаковочная линия БЕНХИЛ МУЛЬТИПАК 8380D/8529 (БЕНХИЛ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5 810 211,00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Линия REDA (зав №32-11-F2) в составе: - Полностью автоматическая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настеризационно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-охладительная установка REDA в комплекте с встроенной системой мойки, производительность 10 000л/час в комплекте с деаэратором, секцией выдержки 300 сек, с системой нагрева продукта на выходе из установки до температуры томления (97С); Самоочищающийся сепаратор-сливкоотделитель REDA модели RE120T производительностью 10 000 л/ч; гомогенизатор производительность 10 000л/ч (рабочее давление 200 бар) в комплекте с оснасткой для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by-pass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гомогенизатора при возможном снижении производительности во время работы на комбинированных продуктах;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Пастеризационно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- охладительная установка REDA для сливок, максимальная производительность 1500л/час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9 245 484,00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Технологическая линия для производства маргарина и пищевых жиров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Kombinator-Ru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(зав № 0336-DE-7200-2494), в составе: - Система эмульгирования, смешивания; - система кристаллизации; - Система переработки; - Электрическое оборудование и программное обеспечение; - Система упаковка и буферизация; - Трубы и фитинги; 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-С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истемы 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14 491 323,00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Линия розлива молока AVE в составе: 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Автоматический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униблок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модель EFS 20/20/5 с захватом тары за горлышко, для: внутреннего ополаскивания новых ПЭТ бутылок на 20 захватах с системой "нет тары - нет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вспрыска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", ручная регулировка времени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вспрыска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; электронного розлива на 20 головках не входящих в контакт с горлышком тары с регулировкой уровня налива с пульта управления с системой промывки включающей форсунки +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фалын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-бутылки+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клапаны+емкость+помна-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r</w:t>
            </w:r>
            <w:proofErr w:type="spellEnd"/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so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ftware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укупирования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винтовым колпачком на 5-ти рабочих головках с помощью системы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Pisk&amp;Place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, с двумя датчиками пробок в течке,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центрифужным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ориентатором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; и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подсоеденительный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конвейер (14м) - Комплект оснастки для возможного использования бутылки 290мл. - Автоматический  Упаковщик Мод СР3-20. Конфигурация 3х2 для цилиндрической тары - Рольганг (0,4м)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8 520 930,00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Комплект переналадки к ЭР-8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30 006,00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 фасовки творог М6-АР-2-Т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143 982,00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Агрегат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электронасосной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серии ВГНП-25/32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23 778,00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Горизантально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-упаковочная машина ALD-250D(код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:П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С000013299)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238 284,00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283 320,00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283 320,00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283 320,00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22 068,00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22 068,00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кольцо 7000-6147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43 776,00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Компрессор винтовой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ЕКОмак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ЕКО 45S 13 бар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381 582,00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Компрессор 4JE-15-40Р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141 165,00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Маркиратор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VJ1220 ,70мкр ,3М IP55 c насосом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изб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152 973,00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Автомат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этикетировочный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ЭР-8М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381 852,00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 устройство COMPACT 3000 с компрессором RENNER (45КВТ, 15 БАР)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619 065,00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Клапан 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отсечной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999251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87 102,00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Модуль УЦМС второстепенный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1 369 323,00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Панель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ориентатора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184 761,00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Пластинчатая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пастеризационно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-охладительная установка ОПК-5МВ в комплекте с деаэратором 5т/ч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2 224 782,00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Пластинчатая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пастеризационно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-охладительная установка ОСЛ-1МВ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966 087,00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Пластинчатый теплообменный аппарат ОКЛ-5МВ-106-III-2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194 148,00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Пластинчатый охладитель ООС-5-50-2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66 339,00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Плунжерный гомогенизатор ПГ 5000-25(комплектация стандарт с ПЧ)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739 890,00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Поршневой компрессор D8SJ-600X-AWM/D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409 176,00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Преобразователь частоты FC-301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56 196,00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Преобразователь частотный 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285 570,00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Регулирующий клапан PV16G-032-15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24 228,00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35 082,00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35 082,00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Сепаратор-сливкоотделитель Ж5-Плава - ОС-5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955 278,00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Сервер IBM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29 520,00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Спектрофотометр ПЭ5400В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40 410,00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Терминал NS 10 (УЦМС)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71 757,00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Фаршмешалка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83 601,00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Электродвигатель MUMA 022P1S/200W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105 201,00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Жироуловитель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1 088 676,00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Жироуловитель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1 088 676,00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1 105 308,00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69 624,00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ливневой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Весы СМИ-500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330 003,00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Водонагреватель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Electrolux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digital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5 652,00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36 441,00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36 441,00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36 441,00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10 944,00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горячей воды 100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19 755,00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горячей воды 200л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16 641,00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Зарядное устройство POWERGEN 80/41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18 585,00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Зарядное устройство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Reghel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80/40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18 585,00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Измельчитель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- смеситель ИС 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176 607,00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Конденсатный 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45 675,00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262 197,00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262 197,00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262 197,00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191 403,00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Маслотопка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1250 л 1,2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МТ012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330 003,00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Моечная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379 854,00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Мясорубка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111 951,00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Нанос самовсасывающий Г2-JGL 25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7 290,00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7 290,00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7 290,00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7 290,00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7 290,00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7 290,00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7 290,00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7 290,00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горячей воды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26 010,00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100-65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26 010,00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100-65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26 010,00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100-65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26 010,00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100-65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26 010,00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100-65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9 324,00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100-65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9 324,00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100-65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9 324,00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31 365,00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31 365,00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31 365,00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Насос-мешалка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7 830,00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Осушитель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16 758,00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41 535,00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41 535,00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41 535,00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41 535,00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Полуавтомат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фасовочноукаповочный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PLF-5S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163 125,00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дозаторов (сметанный участок)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7 488,00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дозаторов AVE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7 488,00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(приемка молока)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вентиляцией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вспомогательным оборудованием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Пульт управления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жиротопки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МГ-2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Пульт управления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маслотопкой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10 953,00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10 953,00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10 953,00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10 953,00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10 953,00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10 953,00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воздушных магистралей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магистралей ледяной воды Приложение№7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 (левое крыло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)П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риложение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 (правое крыло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)П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риложение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подачи и резервирования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Стелаж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6 291,00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Стелаж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6 291,00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Стелаж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6 291,00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Стелаж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6 291,00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Стойка опорная под кабельную ферму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3 051,00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Стол накопительный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67 428,00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45 126,00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45 126,00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45 126,00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Термоусадочный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туннель CN-160-HS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2 898,00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86 499,00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86 499,00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Устройство плавного пуска SIEMENS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3 438,00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Фаршемешалка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9 738,00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Штабелер ARMANI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225 432,00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7 488,00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5 526,00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20 502,00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20 502,00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20 502,00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20 502,00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Электропогрузчик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ЕВ-687.22М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379 233,00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Рампа разгрузочная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1 377 558,00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Рампа погрузочная с металлической кровлей, общей площадью 300м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6 522 138,00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Забор L=85м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710 640,00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609 120,00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609 120,00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510 210,00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510 210,00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Дорожное покрытие S=6500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6 152 490,00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Пункт приема молока S=45.0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663 390,00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Мойка автотранспорта S=427,0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3 397 860,00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Тамбур S=17.0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281 520,00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 линейного типа «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Пастпак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263 997,00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Комплект пресс-форм для автомата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выдува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Compact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A4 PET 3038 для получения бутылки 425мл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34 803,00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Маркиратор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VJ12120, 70мкр, 3M IP55 с наосом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изб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авления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123 543,00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Маркиратор</w:t>
            </w:r>
            <w:proofErr w:type="spell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VJ12120, 70мкр, 3M IP55 с наосом </w:t>
            </w:r>
            <w:proofErr w:type="spell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изб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123 543,00</w:t>
            </w:r>
          </w:p>
        </w:tc>
      </w:tr>
      <w:tr w:rsidR="0009569A" w:rsidRPr="00093356" w:rsidTr="0009569A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3356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 xml:space="preserve">Объекты, 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>входящих в состав ОПО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 xml:space="preserve"> (опасного производственного объекта)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 xml:space="preserve"> "Сеть газораспределения ООО "ОМЗ" рег. №А10-21719-0001, г.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>Орел, ул.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>Высоковольтная, д.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>4,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>а также технически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е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 xml:space="preserve"> 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>устройств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а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 xml:space="preserve"> связанны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е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 xml:space="preserve"> с эксплуатацией ОПО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093356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093356" w:rsidRPr="00093356" w:rsidTr="00A521AC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Газовое оборудование: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- Наружный газопровод до ГРПШ (рабочая среда природный газ, </w:t>
            </w:r>
            <w:proofErr w:type="gram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=0,3 Мпа, </w:t>
            </w:r>
            <w:proofErr w:type="spell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50 мм, протяженность 57 м, год ввода в эксплуатацию 2006 г.)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- Наружный газопровод от ГРПШ до котельной (рабочая среда природный газ, </w:t>
            </w:r>
            <w:proofErr w:type="gram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=5 кПа, </w:t>
            </w:r>
            <w:proofErr w:type="spell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100 мм, протяженность 10,2 м,  год ввода в эксплуатацию 2017 г.)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- Газопровод внутренний (Рабочая среда природный газ</w:t>
            </w:r>
            <w:proofErr w:type="gramEnd"/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=5 кПа, </w:t>
            </w:r>
            <w:proofErr w:type="spell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100 мм, протяженность 8 м, год ввода в эксплуатацию 2011г.)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- Газовый счетчик (котельная);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- Газовый счетчик (цех </w:t>
            </w:r>
            <w:proofErr w:type="spell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плавленных</w:t>
            </w:r>
            <w:proofErr w:type="spellEnd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сыров)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316 323,00</w:t>
            </w:r>
          </w:p>
        </w:tc>
      </w:tr>
      <w:tr w:rsidR="00093356" w:rsidRPr="00093356" w:rsidTr="00A521AC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Генератор пара АХ 800 1С1 </w:t>
            </w:r>
            <w:proofErr w:type="spell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Caldaie</w:t>
            </w:r>
            <w:proofErr w:type="spellEnd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№ О-390, зав.№ 41532-4, завод </w:t>
            </w:r>
            <w:proofErr w:type="spell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изг</w:t>
            </w:r>
            <w:proofErr w:type="spellEnd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ICI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CALDAIE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. Италия, рабочая среда пар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=1,2 Мпа, топливо природный газ, горелка газовая  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CID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UNIGAS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72, год ввода в эксплуатацию 2011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848 853,00</w:t>
            </w:r>
          </w:p>
        </w:tc>
      </w:tr>
      <w:tr w:rsidR="00093356" w:rsidRPr="00093356" w:rsidTr="00A521AC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Газорегуляторный пункт ГРПШ-13-2Н-У1 (Рабочая среда  природный  газ, зав №18018, </w:t>
            </w:r>
            <w:proofErr w:type="spell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9335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вх</w:t>
            </w:r>
            <w:proofErr w:type="spellEnd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=0,3 Мпа, </w:t>
            </w:r>
            <w:proofErr w:type="spell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9335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вых</w:t>
            </w:r>
            <w:proofErr w:type="spellEnd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=5 кПа, год ввода в эксплуатацию 2017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31 158,00</w:t>
            </w:r>
          </w:p>
        </w:tc>
      </w:tr>
      <w:tr w:rsidR="00093356" w:rsidRPr="00093356" w:rsidTr="00A521AC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Котел-парогенератор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SIXEN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1350 (</w:t>
            </w:r>
            <w:proofErr w:type="spell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№ О-412. зав.№ 100024295</w:t>
            </w:r>
            <w:proofErr w:type="gramEnd"/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завод </w:t>
            </w:r>
            <w:proofErr w:type="spell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изг</w:t>
            </w:r>
            <w:proofErr w:type="spellEnd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ICI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CALDAIE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. Италия, рабочая среда пар, Р=1</w:t>
            </w:r>
            <w:proofErr w:type="gramStart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proofErr w:type="gramEnd"/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Мпа, топливо природный газ, горелка газовая </w:t>
            </w:r>
            <w:r w:rsidRPr="00093356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GAS</w:t>
            </w:r>
            <w:r w:rsidRPr="0009335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093356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P</w:t>
            </w:r>
            <w:r w:rsidRPr="0009335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150/</w:t>
            </w:r>
            <w:r w:rsidRPr="00093356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MCE</w:t>
            </w:r>
            <w:r w:rsidRPr="0009335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-03-</w:t>
            </w:r>
            <w:r w:rsidRPr="00093356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DN</w:t>
            </w:r>
            <w:r w:rsidRPr="0009335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-65, 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год ввода в эксплуатацию 2017 г.) </w:t>
            </w:r>
          </w:p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1 110 762,00</w:t>
            </w:r>
          </w:p>
        </w:tc>
      </w:tr>
      <w:tr w:rsidR="00093356" w:rsidRPr="00093356" w:rsidTr="00A521AC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Трубопровод пара (паровая магистраль, 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>протяженность- 105м. давление-1,2мПа.</w:t>
            </w:r>
            <w:proofErr w:type="gramEnd"/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 xml:space="preserve"> </w:t>
            </w:r>
            <w:proofErr w:type="gramStart"/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>Ду-80 и Ду-50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)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461 646,00</w:t>
            </w:r>
          </w:p>
        </w:tc>
      </w:tr>
      <w:tr w:rsidR="00093356" w:rsidRPr="00093356" w:rsidTr="00A521AC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Установка для умягчения воды SSF 0844 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8 163,00</w:t>
            </w:r>
          </w:p>
        </w:tc>
      </w:tr>
      <w:tr w:rsidR="0009569A" w:rsidRPr="00093356" w:rsidTr="00093356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69A" w:rsidRPr="00093356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b/>
                <w:lang w:val="ru" w:eastAsia="ru-RU"/>
              </w:rPr>
              <w:t>224 031 791,70</w:t>
            </w:r>
          </w:p>
        </w:tc>
      </w:tr>
    </w:tbl>
    <w:p w:rsidR="005E576E" w:rsidRDefault="005E576E"/>
    <w:sectPr w:rsidR="005E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6F10544"/>
    <w:multiLevelType w:val="hybridMultilevel"/>
    <w:tmpl w:val="71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265E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B057E"/>
    <w:multiLevelType w:val="hybridMultilevel"/>
    <w:tmpl w:val="A6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089A"/>
    <w:multiLevelType w:val="multilevel"/>
    <w:tmpl w:val="3BF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96204D7"/>
    <w:multiLevelType w:val="multilevel"/>
    <w:tmpl w:val="C250F4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62D0B"/>
    <w:multiLevelType w:val="multilevel"/>
    <w:tmpl w:val="80108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E676F6"/>
    <w:multiLevelType w:val="hybridMultilevel"/>
    <w:tmpl w:val="532E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81474"/>
    <w:multiLevelType w:val="hybridMultilevel"/>
    <w:tmpl w:val="76924C80"/>
    <w:lvl w:ilvl="0" w:tplc="0FD4A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42E40"/>
    <w:multiLevelType w:val="multilevel"/>
    <w:tmpl w:val="26ECA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0FB51FB"/>
    <w:multiLevelType w:val="multilevel"/>
    <w:tmpl w:val="B634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409008A"/>
    <w:multiLevelType w:val="hybridMultilevel"/>
    <w:tmpl w:val="C9BA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47690"/>
    <w:multiLevelType w:val="hybridMultilevel"/>
    <w:tmpl w:val="7EC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6E34"/>
    <w:multiLevelType w:val="hybridMultilevel"/>
    <w:tmpl w:val="A32C5FF0"/>
    <w:lvl w:ilvl="0" w:tplc="4EE61D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C0C91"/>
    <w:multiLevelType w:val="hybridMultilevel"/>
    <w:tmpl w:val="5A3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420A78"/>
    <w:multiLevelType w:val="hybridMultilevel"/>
    <w:tmpl w:val="C250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03E4CF7"/>
    <w:multiLevelType w:val="hybridMultilevel"/>
    <w:tmpl w:val="AC18B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F0C66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F1D14"/>
    <w:multiLevelType w:val="hybridMultilevel"/>
    <w:tmpl w:val="A40A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96132"/>
    <w:multiLevelType w:val="hybridMultilevel"/>
    <w:tmpl w:val="1C8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92A80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864567"/>
    <w:multiLevelType w:val="hybridMultilevel"/>
    <w:tmpl w:val="62E8EE28"/>
    <w:lvl w:ilvl="0" w:tplc="FA3A1DD0">
      <w:start w:val="1"/>
      <w:numFmt w:val="decimal"/>
      <w:lvlText w:val="%1."/>
      <w:lvlJc w:val="left"/>
      <w:pPr>
        <w:tabs>
          <w:tab w:val="num" w:pos="720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97FFE"/>
    <w:multiLevelType w:val="hybridMultilevel"/>
    <w:tmpl w:val="66A4F864"/>
    <w:lvl w:ilvl="0" w:tplc="AD260AF2">
      <w:start w:val="1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00310AE"/>
    <w:multiLevelType w:val="multilevel"/>
    <w:tmpl w:val="0824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655253"/>
    <w:multiLevelType w:val="multilevel"/>
    <w:tmpl w:val="F816F0CC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3C10EC7"/>
    <w:multiLevelType w:val="hybridMultilevel"/>
    <w:tmpl w:val="2AD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F6A04"/>
    <w:multiLevelType w:val="hybridMultilevel"/>
    <w:tmpl w:val="4FACF5DC"/>
    <w:lvl w:ilvl="0" w:tplc="99921E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>
    <w:nsid w:val="7B136606"/>
    <w:multiLevelType w:val="hybridMultilevel"/>
    <w:tmpl w:val="5BA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1DF4"/>
    <w:multiLevelType w:val="hybridMultilevel"/>
    <w:tmpl w:val="9354A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5"/>
  </w:num>
  <w:num w:numId="5">
    <w:abstractNumId w:val="23"/>
  </w:num>
  <w:num w:numId="6">
    <w:abstractNumId w:val="29"/>
  </w:num>
  <w:num w:numId="7">
    <w:abstractNumId w:val="20"/>
  </w:num>
  <w:num w:numId="8">
    <w:abstractNumId w:val="0"/>
  </w:num>
  <w:num w:numId="9">
    <w:abstractNumId w:val="28"/>
  </w:num>
  <w:num w:numId="10">
    <w:abstractNumId w:val="12"/>
  </w:num>
  <w:num w:numId="11">
    <w:abstractNumId w:val="22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26"/>
  </w:num>
  <w:num w:numId="17">
    <w:abstractNumId w:val="27"/>
  </w:num>
  <w:num w:numId="18">
    <w:abstractNumId w:val="10"/>
  </w:num>
  <w:num w:numId="19">
    <w:abstractNumId w:val="11"/>
  </w:num>
  <w:num w:numId="20">
    <w:abstractNumId w:val="7"/>
  </w:num>
  <w:num w:numId="21">
    <w:abstractNumId w:val="25"/>
  </w:num>
  <w:num w:numId="22">
    <w:abstractNumId w:val="13"/>
  </w:num>
  <w:num w:numId="23">
    <w:abstractNumId w:val="8"/>
  </w:num>
  <w:num w:numId="24">
    <w:abstractNumId w:val="9"/>
  </w:num>
  <w:num w:numId="25">
    <w:abstractNumId w:val="15"/>
  </w:num>
  <w:num w:numId="26">
    <w:abstractNumId w:val="30"/>
  </w:num>
  <w:num w:numId="27">
    <w:abstractNumId w:val="3"/>
  </w:num>
  <w:num w:numId="28">
    <w:abstractNumId w:val="1"/>
  </w:num>
  <w:num w:numId="29">
    <w:abstractNumId w:val="24"/>
  </w:num>
  <w:num w:numId="30">
    <w:abstractNumId w:val="14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F6"/>
    <w:rsid w:val="00093356"/>
    <w:rsid w:val="0009569A"/>
    <w:rsid w:val="005E576E"/>
    <w:rsid w:val="00A424F6"/>
    <w:rsid w:val="00C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9569A"/>
  </w:style>
  <w:style w:type="character" w:styleId="a3">
    <w:name w:val="Hyperlink"/>
    <w:rsid w:val="0009569A"/>
    <w:rPr>
      <w:color w:val="0066CC"/>
      <w:u w:val="single"/>
    </w:rPr>
  </w:style>
  <w:style w:type="character" w:customStyle="1" w:styleId="a4">
    <w:name w:val="Основной текст_"/>
    <w:link w:val="10"/>
    <w:rsid w:val="0009569A"/>
    <w:rPr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rsid w:val="0009569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09569A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09569A"/>
    <w:pPr>
      <w:shd w:val="clear" w:color="auto" w:fill="FFFFFF"/>
      <w:spacing w:before="660" w:after="0" w:line="322" w:lineRule="exact"/>
      <w:jc w:val="center"/>
      <w:outlineLvl w:val="0"/>
    </w:pPr>
    <w:rPr>
      <w:sz w:val="26"/>
      <w:szCs w:val="26"/>
    </w:rPr>
  </w:style>
  <w:style w:type="paragraph" w:styleId="a5">
    <w:name w:val="Body Text"/>
    <w:basedOn w:val="a"/>
    <w:link w:val="a6"/>
    <w:rsid w:val="000956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5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095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09569A"/>
    <w:rPr>
      <w:rFonts w:cs="Times New Roman"/>
    </w:rPr>
  </w:style>
  <w:style w:type="paragraph" w:customStyle="1" w:styleId="31">
    <w:name w:val="Основной текст с отступом 31"/>
    <w:basedOn w:val="a"/>
    <w:rsid w:val="0009569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9569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8">
    <w:name w:val="Верхний колонтитул Знак"/>
    <w:basedOn w:val="a0"/>
    <w:link w:val="a7"/>
    <w:rsid w:val="0009569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9">
    <w:name w:val="page number"/>
    <w:basedOn w:val="a0"/>
    <w:rsid w:val="0009569A"/>
  </w:style>
  <w:style w:type="paragraph" w:styleId="aa">
    <w:name w:val="footer"/>
    <w:basedOn w:val="a"/>
    <w:link w:val="ab"/>
    <w:rsid w:val="0009569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Нижний колонтитул Знак"/>
    <w:basedOn w:val="a0"/>
    <w:link w:val="aa"/>
    <w:rsid w:val="0009569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c">
    <w:name w:val="Table Grid"/>
    <w:basedOn w:val="a1"/>
    <w:rsid w:val="0009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09569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e">
    <w:name w:val="Текст выноски Знак"/>
    <w:basedOn w:val="a0"/>
    <w:link w:val="ad"/>
    <w:rsid w:val="0009569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10">
    <w:name w:val="Нет списка11"/>
    <w:next w:val="a2"/>
    <w:semiHidden/>
    <w:rsid w:val="0009569A"/>
  </w:style>
  <w:style w:type="paragraph" w:customStyle="1" w:styleId="310">
    <w:name w:val="Основной текст с отступом 31"/>
    <w:basedOn w:val="a"/>
    <w:rsid w:val="0009569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0956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rsid w:val="0009569A"/>
  </w:style>
  <w:style w:type="paragraph" w:customStyle="1" w:styleId="ConsPlusNormal">
    <w:name w:val="ConsPlusNormal"/>
    <w:rsid w:val="00095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9569A"/>
  </w:style>
  <w:style w:type="character" w:styleId="a3">
    <w:name w:val="Hyperlink"/>
    <w:rsid w:val="0009569A"/>
    <w:rPr>
      <w:color w:val="0066CC"/>
      <w:u w:val="single"/>
    </w:rPr>
  </w:style>
  <w:style w:type="character" w:customStyle="1" w:styleId="a4">
    <w:name w:val="Основной текст_"/>
    <w:link w:val="10"/>
    <w:rsid w:val="0009569A"/>
    <w:rPr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rsid w:val="0009569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09569A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09569A"/>
    <w:pPr>
      <w:shd w:val="clear" w:color="auto" w:fill="FFFFFF"/>
      <w:spacing w:before="660" w:after="0" w:line="322" w:lineRule="exact"/>
      <w:jc w:val="center"/>
      <w:outlineLvl w:val="0"/>
    </w:pPr>
    <w:rPr>
      <w:sz w:val="26"/>
      <w:szCs w:val="26"/>
    </w:rPr>
  </w:style>
  <w:style w:type="paragraph" w:styleId="a5">
    <w:name w:val="Body Text"/>
    <w:basedOn w:val="a"/>
    <w:link w:val="a6"/>
    <w:rsid w:val="000956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5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095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09569A"/>
    <w:rPr>
      <w:rFonts w:cs="Times New Roman"/>
    </w:rPr>
  </w:style>
  <w:style w:type="paragraph" w:customStyle="1" w:styleId="31">
    <w:name w:val="Основной текст с отступом 31"/>
    <w:basedOn w:val="a"/>
    <w:rsid w:val="0009569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9569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8">
    <w:name w:val="Верхний колонтитул Знак"/>
    <w:basedOn w:val="a0"/>
    <w:link w:val="a7"/>
    <w:rsid w:val="0009569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9">
    <w:name w:val="page number"/>
    <w:basedOn w:val="a0"/>
    <w:rsid w:val="0009569A"/>
  </w:style>
  <w:style w:type="paragraph" w:styleId="aa">
    <w:name w:val="footer"/>
    <w:basedOn w:val="a"/>
    <w:link w:val="ab"/>
    <w:rsid w:val="0009569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Нижний колонтитул Знак"/>
    <w:basedOn w:val="a0"/>
    <w:link w:val="aa"/>
    <w:rsid w:val="0009569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c">
    <w:name w:val="Table Grid"/>
    <w:basedOn w:val="a1"/>
    <w:rsid w:val="0009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09569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e">
    <w:name w:val="Текст выноски Знак"/>
    <w:basedOn w:val="a0"/>
    <w:link w:val="ad"/>
    <w:rsid w:val="0009569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10">
    <w:name w:val="Нет списка11"/>
    <w:next w:val="a2"/>
    <w:semiHidden/>
    <w:rsid w:val="0009569A"/>
  </w:style>
  <w:style w:type="paragraph" w:customStyle="1" w:styleId="310">
    <w:name w:val="Основной текст с отступом 31"/>
    <w:basedOn w:val="a"/>
    <w:rsid w:val="0009569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0956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rsid w:val="0009569A"/>
  </w:style>
  <w:style w:type="paragraph" w:customStyle="1" w:styleId="ConsPlusNormal">
    <w:name w:val="ConsPlusNormal"/>
    <w:rsid w:val="00095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3836</Words>
  <Characters>21871</Characters>
  <Application>Microsoft Office Word</Application>
  <DocSecurity>0</DocSecurity>
  <Lines>182</Lines>
  <Paragraphs>51</Paragraphs>
  <ScaleCrop>false</ScaleCrop>
  <Company/>
  <LinksUpToDate>false</LinksUpToDate>
  <CharactersWithSpaces>25656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Natalia</cp:lastModifiedBy>
  <cp:revision>2</cp:revision>
  <dcterms:created xsi:type="dcterms:W3CDTF">2021-08-06T12:42:00Z</dcterms:created>
  <dcterms:modified xsi:type="dcterms:W3CDTF">2021-08-06T12:42:00Z</dcterms:modified>
</cp:coreProperties>
</file>